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DCB9">
      <w:pPr>
        <w:rPr>
          <w:sz w:val="20"/>
          <w:szCs w:val="20"/>
          <w:lang w:val="zh-CN"/>
        </w:rPr>
      </w:pPr>
    </w:p>
    <w:p w14:paraId="0CDE2B02">
      <w:pPr>
        <w:spacing w:line="360" w:lineRule="auto"/>
        <w:jc w:val="center"/>
        <w:rPr>
          <w:b/>
          <w:bCs/>
          <w:sz w:val="72"/>
          <w:szCs w:val="72"/>
        </w:rPr>
      </w:pPr>
      <w:r>
        <w:rPr>
          <w:b/>
          <w:bCs/>
          <w:sz w:val="72"/>
          <w:szCs w:val="72"/>
        </w:rPr>
        <w:t>北京广播电视台</w:t>
      </w:r>
    </w:p>
    <w:p w14:paraId="6575BED5">
      <w:pPr>
        <w:jc w:val="center"/>
        <w:rPr>
          <w:rFonts w:eastAsia="黑体"/>
          <w:b/>
          <w:bCs/>
          <w:sz w:val="84"/>
          <w:szCs w:val="84"/>
          <w:lang w:val="zh-CN"/>
        </w:rPr>
      </w:pPr>
    </w:p>
    <w:p w14:paraId="6A07E5A4">
      <w:pPr>
        <w:jc w:val="center"/>
        <w:outlineLvl w:val="0"/>
        <w:rPr>
          <w:rFonts w:eastAsia="黑体"/>
          <w:b/>
          <w:bCs/>
          <w:sz w:val="84"/>
          <w:szCs w:val="84"/>
          <w:lang w:val="zh-CN"/>
        </w:rPr>
      </w:pPr>
      <w:bookmarkStart w:id="0" w:name="_Toc18350"/>
      <w:bookmarkStart w:id="1" w:name="_Toc27007"/>
      <w:bookmarkStart w:id="2" w:name="_Toc19610"/>
      <w:bookmarkStart w:id="3" w:name="_Toc18299"/>
      <w:r>
        <w:rPr>
          <w:rFonts w:hint="eastAsia" w:eastAsia="黑体"/>
          <w:b/>
          <w:bCs/>
          <w:sz w:val="84"/>
          <w:szCs w:val="84"/>
          <w:lang w:val="zh-CN"/>
        </w:rPr>
        <w:t>自行</w:t>
      </w:r>
      <w:r>
        <w:rPr>
          <w:rFonts w:eastAsia="黑体"/>
          <w:b/>
          <w:bCs/>
          <w:sz w:val="84"/>
          <w:szCs w:val="84"/>
          <w:lang w:val="zh-CN"/>
        </w:rPr>
        <w:t>招标</w:t>
      </w:r>
      <w:r>
        <w:rPr>
          <w:rFonts w:hint="eastAsia" w:eastAsia="黑体"/>
          <w:b/>
          <w:bCs/>
          <w:sz w:val="84"/>
          <w:szCs w:val="84"/>
          <w:lang w:val="zh-CN"/>
        </w:rPr>
        <w:t>邀请</w:t>
      </w:r>
      <w:r>
        <w:rPr>
          <w:rFonts w:eastAsia="黑体"/>
          <w:b/>
          <w:bCs/>
          <w:sz w:val="84"/>
          <w:szCs w:val="84"/>
          <w:lang w:val="zh-CN"/>
        </w:rPr>
        <w:t>文件</w:t>
      </w:r>
      <w:bookmarkEnd w:id="0"/>
      <w:bookmarkEnd w:id="1"/>
      <w:bookmarkEnd w:id="2"/>
      <w:bookmarkEnd w:id="3"/>
    </w:p>
    <w:p w14:paraId="2CCCF26C">
      <w:pPr>
        <w:jc w:val="center"/>
        <w:rPr>
          <w:rFonts w:eastAsia="黑体"/>
          <w:b/>
          <w:bCs/>
          <w:sz w:val="48"/>
          <w:szCs w:val="48"/>
          <w:lang w:val="zh-CN"/>
        </w:rPr>
      </w:pPr>
      <w:r>
        <w:rPr>
          <w:rFonts w:hint="eastAsia" w:eastAsia="黑体"/>
          <w:b/>
          <w:bCs/>
          <w:sz w:val="48"/>
          <w:szCs w:val="48"/>
          <w:lang w:val="zh-CN"/>
        </w:rPr>
        <w:t>（服务类）</w:t>
      </w:r>
    </w:p>
    <w:p w14:paraId="2454DF20">
      <w:pPr>
        <w:jc w:val="center"/>
        <w:rPr>
          <w:rFonts w:eastAsia="黑体"/>
          <w:b/>
          <w:bCs/>
          <w:sz w:val="84"/>
          <w:szCs w:val="84"/>
          <w:lang w:val="zh-CN"/>
        </w:rPr>
      </w:pPr>
    </w:p>
    <w:p w14:paraId="0E45654D">
      <w:pPr>
        <w:jc w:val="center"/>
        <w:rPr>
          <w:rFonts w:eastAsia="黑体"/>
          <w:b/>
          <w:bCs/>
          <w:sz w:val="84"/>
          <w:szCs w:val="84"/>
        </w:rPr>
      </w:pPr>
    </w:p>
    <w:p w14:paraId="5C4A6872">
      <w:pPr>
        <w:jc w:val="center"/>
        <w:rPr>
          <w:rFonts w:eastAsia="黑体"/>
          <w:b/>
          <w:bCs/>
          <w:sz w:val="84"/>
          <w:szCs w:val="84"/>
        </w:rPr>
      </w:pPr>
    </w:p>
    <w:p w14:paraId="076BC94E">
      <w:pPr>
        <w:jc w:val="center"/>
        <w:rPr>
          <w:rFonts w:eastAsia="黑体"/>
          <w:b/>
          <w:bCs/>
          <w:sz w:val="84"/>
          <w:szCs w:val="84"/>
        </w:rPr>
      </w:pPr>
    </w:p>
    <w:p w14:paraId="384642FD">
      <w:pPr>
        <w:spacing w:line="276" w:lineRule="auto"/>
        <w:ind w:left="2866" w:leftChars="600" w:hanging="1606" w:hangingChars="500"/>
        <w:jc w:val="left"/>
        <w:rPr>
          <w:del w:id="0" w:author="荆华80770n" w:date="2025-03-14T16:41:00Z"/>
          <w:b/>
          <w:bCs/>
          <w:sz w:val="32"/>
          <w:szCs w:val="32"/>
          <w:lang w:val="zh-CN"/>
        </w:rPr>
      </w:pPr>
      <w:r>
        <w:rPr>
          <w:b/>
          <w:bCs/>
          <w:sz w:val="32"/>
          <w:szCs w:val="32"/>
          <w:lang w:val="zh-CN"/>
        </w:rPr>
        <w:t>项目</w:t>
      </w:r>
      <w:r>
        <w:rPr>
          <w:rFonts w:hint="eastAsia"/>
          <w:b/>
          <w:bCs/>
          <w:sz w:val="32"/>
          <w:szCs w:val="32"/>
          <w:lang w:val="zh-CN"/>
        </w:rPr>
        <w:t>名称</w:t>
      </w:r>
      <w:r>
        <w:rPr>
          <w:b/>
          <w:bCs/>
          <w:sz w:val="32"/>
          <w:szCs w:val="32"/>
          <w:lang w:val="zh-CN"/>
        </w:rPr>
        <w:t>：</w:t>
      </w:r>
      <w:del w:id="1" w:author="荆华80770n" w:date="2025-03-14T16:38:00Z">
        <w:r>
          <w:rPr>
            <w:rFonts w:hint="eastAsia"/>
            <w:b/>
            <w:bCs/>
            <w:sz w:val="32"/>
            <w:szCs w:val="32"/>
            <w:lang w:val="zh-CN"/>
          </w:rPr>
          <w:delText>北京广播电视台</w:delText>
        </w:r>
      </w:del>
      <w:ins w:id="2" w:author="荆华80770n" w:date="2025-03-14T16:41:00Z">
        <w:r>
          <w:rPr>
            <w:rFonts w:hint="eastAsia"/>
            <w:b/>
            <w:bCs/>
            <w:sz w:val="32"/>
            <w:szCs w:val="32"/>
            <w:lang w:val="zh-CN"/>
          </w:rPr>
          <w:t>2025年全台松下专业设备维修技术服务</w:t>
        </w:r>
      </w:ins>
      <w:del w:id="3" w:author="荆华80770n" w:date="2025-03-14T16:41:00Z">
        <w:r>
          <w:rPr>
            <w:rFonts w:hint="eastAsia"/>
            <w:b/>
            <w:bCs/>
            <w:sz w:val="32"/>
            <w:szCs w:val="32"/>
            <w:lang w:val="zh-CN"/>
          </w:rPr>
          <w:delText>松下品牌</w:delText>
        </w:r>
      </w:del>
    </w:p>
    <w:p w14:paraId="446CE4AE">
      <w:pPr>
        <w:spacing w:line="276" w:lineRule="auto"/>
        <w:ind w:left="2866" w:leftChars="600" w:hanging="1606" w:hangingChars="500"/>
        <w:jc w:val="left"/>
        <w:rPr>
          <w:del w:id="4" w:author="荆华80770n" w:date="2025-03-14T16:41:00Z"/>
          <w:b/>
          <w:bCs/>
          <w:sz w:val="32"/>
          <w:szCs w:val="32"/>
        </w:rPr>
      </w:pPr>
      <w:del w:id="5" w:author="荆华80770n" w:date="2025-03-14T16:41:00Z">
        <w:r>
          <w:rPr>
            <w:rFonts w:hint="eastAsia"/>
            <w:b/>
            <w:bCs/>
            <w:sz w:val="32"/>
            <w:szCs w:val="32"/>
            <w:lang w:val="zh-CN"/>
          </w:rPr>
          <w:delText>专业技术设备维修技术服务</w:delText>
        </w:r>
      </w:del>
    </w:p>
    <w:p w14:paraId="6486D000">
      <w:pPr>
        <w:spacing w:line="276" w:lineRule="auto"/>
        <w:ind w:left="2866" w:leftChars="600" w:hanging="1606" w:hangingChars="500"/>
        <w:jc w:val="left"/>
        <w:rPr>
          <w:b/>
          <w:bCs/>
          <w:sz w:val="32"/>
          <w:szCs w:val="32"/>
        </w:rPr>
      </w:pPr>
    </w:p>
    <w:p w14:paraId="2FC4FC1A">
      <w:pPr>
        <w:spacing w:line="360" w:lineRule="auto"/>
        <w:ind w:firstLine="1446" w:firstLineChars="450"/>
        <w:jc w:val="left"/>
        <w:rPr>
          <w:b/>
          <w:bCs/>
          <w:sz w:val="32"/>
          <w:szCs w:val="32"/>
          <w:lang w:val="zh-CN"/>
        </w:rPr>
      </w:pPr>
      <w:r>
        <w:rPr>
          <w:b/>
          <w:bCs/>
          <w:sz w:val="32"/>
          <w:szCs w:val="32"/>
          <w:lang w:val="zh-CN"/>
        </w:rPr>
        <w:t>项目</w:t>
      </w:r>
      <w:r>
        <w:rPr>
          <w:rFonts w:hint="eastAsia"/>
          <w:b/>
          <w:bCs/>
          <w:sz w:val="32"/>
          <w:szCs w:val="32"/>
          <w:lang w:val="zh-CN"/>
        </w:rPr>
        <w:t>编号</w:t>
      </w:r>
      <w:r>
        <w:rPr>
          <w:b/>
          <w:bCs/>
          <w:sz w:val="32"/>
          <w:szCs w:val="32"/>
          <w:lang w:val="zh-CN"/>
        </w:rPr>
        <w:t>：</w:t>
      </w:r>
      <w:ins w:id="6" w:author="墨一" w:date="2025-03-11T15:50:00Z">
        <w:r>
          <w:rPr>
            <w:b/>
            <w:bCs/>
            <w:sz w:val="32"/>
            <w:szCs w:val="32"/>
            <w:lang w:val="zh-CN"/>
            <w:rPrChange w:id="7" w:author="墨一" w:date="2025-03-11T15:50:00Z">
              <w:rPr/>
            </w:rPrChange>
          </w:rPr>
          <w:t>BG25-010</w:t>
        </w:r>
      </w:ins>
      <w:del w:id="8" w:author="墨一" w:date="2025-03-11T15:50:00Z">
        <w:r>
          <w:rPr>
            <w:rFonts w:hint="eastAsia"/>
            <w:b/>
            <w:bCs/>
            <w:sz w:val="32"/>
            <w:szCs w:val="32"/>
            <w:lang w:val="zh-CN"/>
          </w:rPr>
          <w:delText>BG24-013</w:delText>
        </w:r>
      </w:del>
      <w:r>
        <w:rPr>
          <w:b/>
          <w:bCs/>
          <w:sz w:val="32"/>
          <w:szCs w:val="32"/>
          <w:lang w:val="zh-CN"/>
        </w:rPr>
        <w:t xml:space="preserve"> </w:t>
      </w:r>
    </w:p>
    <w:p w14:paraId="30A4DB76">
      <w:pPr>
        <w:spacing w:line="360" w:lineRule="auto"/>
        <w:ind w:left="2824" w:leftChars="511" w:hanging="1751" w:hangingChars="545"/>
        <w:rPr>
          <w:b/>
          <w:bCs/>
          <w:sz w:val="32"/>
          <w:szCs w:val="32"/>
          <w:lang w:val="zh-CN"/>
        </w:rPr>
      </w:pPr>
    </w:p>
    <w:p w14:paraId="758AC194">
      <w:pPr>
        <w:spacing w:line="360" w:lineRule="auto"/>
        <w:ind w:left="2824" w:leftChars="511" w:hanging="1751" w:hangingChars="545"/>
        <w:rPr>
          <w:b/>
          <w:bCs/>
          <w:sz w:val="32"/>
          <w:szCs w:val="32"/>
          <w:lang w:val="zh-CN"/>
        </w:rPr>
      </w:pPr>
    </w:p>
    <w:p w14:paraId="4E844231">
      <w:pPr>
        <w:spacing w:line="360" w:lineRule="auto"/>
        <w:ind w:left="2824" w:leftChars="511" w:hanging="1751" w:hangingChars="545"/>
        <w:rPr>
          <w:b/>
          <w:bCs/>
          <w:sz w:val="32"/>
          <w:szCs w:val="32"/>
          <w:lang w:val="zh-CN"/>
        </w:rPr>
      </w:pPr>
      <w:r>
        <w:rPr>
          <w:b/>
          <w:bCs/>
          <w:sz w:val="32"/>
          <w:szCs w:val="32"/>
          <w:lang w:val="zh-CN"/>
        </w:rPr>
        <w:t xml:space="preserve"> </w:t>
      </w:r>
    </w:p>
    <w:p w14:paraId="1983F497">
      <w:pPr>
        <w:tabs>
          <w:tab w:val="left" w:pos="2410"/>
        </w:tabs>
        <w:spacing w:line="360" w:lineRule="auto"/>
        <w:rPr>
          <w:b/>
          <w:bCs/>
          <w:sz w:val="32"/>
          <w:szCs w:val="32"/>
          <w:lang w:val="zh-CN"/>
        </w:rPr>
      </w:pPr>
    </w:p>
    <w:p w14:paraId="26B52C0A">
      <w:pPr>
        <w:jc w:val="center"/>
        <w:rPr>
          <w:b/>
          <w:bCs/>
          <w:sz w:val="32"/>
          <w:szCs w:val="32"/>
          <w:lang w:val="zh-CN"/>
        </w:rPr>
      </w:pPr>
      <w:bookmarkStart w:id="4" w:name="_Toc24050"/>
      <w:bookmarkStart w:id="5" w:name="_Toc26908"/>
      <w:bookmarkStart w:id="6" w:name="_Toc2582"/>
      <w:r>
        <w:rPr>
          <w:rFonts w:hint="eastAsia"/>
          <w:b/>
          <w:bCs/>
          <w:sz w:val="32"/>
          <w:szCs w:val="32"/>
          <w:lang w:val="zh-CN"/>
        </w:rPr>
        <w:t>采购人：北京广播电视台</w:t>
      </w:r>
      <w:bookmarkEnd w:id="4"/>
      <w:bookmarkEnd w:id="5"/>
      <w:bookmarkEnd w:id="6"/>
    </w:p>
    <w:p w14:paraId="51672A38">
      <w:pPr>
        <w:jc w:val="center"/>
        <w:rPr>
          <w:b/>
          <w:bCs/>
          <w:sz w:val="32"/>
          <w:szCs w:val="32"/>
          <w:lang w:val="zh-CN"/>
        </w:rPr>
      </w:pPr>
    </w:p>
    <w:p w14:paraId="5AF7F131">
      <w:pPr>
        <w:spacing w:line="360" w:lineRule="auto"/>
        <w:ind w:left="284" w:hanging="284"/>
        <w:jc w:val="center"/>
        <w:rPr>
          <w:b/>
          <w:bCs/>
          <w:sz w:val="32"/>
          <w:szCs w:val="32"/>
        </w:rPr>
        <w:sectPr>
          <w:headerReference r:id="rId3" w:type="default"/>
          <w:headerReference r:id="rId4" w:type="even"/>
          <w:footerReference r:id="rId5" w:type="even"/>
          <w:pgSz w:w="11907" w:h="16840"/>
          <w:pgMar w:top="1440" w:right="1797" w:bottom="1440" w:left="1797" w:header="720" w:footer="720" w:gutter="0"/>
          <w:cols w:space="720" w:num="1"/>
          <w:titlePg/>
        </w:sectPr>
      </w:pPr>
      <w:r>
        <w:rPr>
          <w:rFonts w:hint="eastAsia"/>
          <w:b/>
          <w:bCs/>
          <w:sz w:val="32"/>
          <w:szCs w:val="32"/>
        </w:rPr>
        <w:t>2</w:t>
      </w:r>
      <w:r>
        <w:rPr>
          <w:b/>
          <w:bCs/>
          <w:sz w:val="32"/>
          <w:szCs w:val="32"/>
        </w:rPr>
        <w:t>02</w:t>
      </w:r>
      <w:del w:id="9" w:author="墨一" w:date="2025-03-11T15:51:00Z">
        <w:r>
          <w:rPr>
            <w:b/>
            <w:bCs/>
            <w:sz w:val="32"/>
            <w:szCs w:val="32"/>
          </w:rPr>
          <w:delText>4</w:delText>
        </w:r>
      </w:del>
      <w:ins w:id="10" w:author="墨一" w:date="2025-03-11T15:51:00Z">
        <w:r>
          <w:rPr>
            <w:rFonts w:hint="eastAsia"/>
            <w:b/>
            <w:bCs/>
            <w:sz w:val="32"/>
            <w:szCs w:val="32"/>
          </w:rPr>
          <w:t>5</w:t>
        </w:r>
      </w:ins>
      <w:r>
        <w:rPr>
          <w:b/>
          <w:bCs/>
          <w:sz w:val="32"/>
          <w:szCs w:val="32"/>
        </w:rPr>
        <w:t xml:space="preserve"> 年</w:t>
      </w:r>
      <w:del w:id="11" w:author="墨一" w:date="2025-03-11T15:51:00Z">
        <w:r>
          <w:rPr>
            <w:b/>
            <w:bCs/>
            <w:sz w:val="32"/>
            <w:szCs w:val="32"/>
          </w:rPr>
          <w:delText>4</w:delText>
        </w:r>
      </w:del>
      <w:ins w:id="12" w:author="墨一" w:date="2025-03-11T15:51:00Z">
        <w:r>
          <w:rPr>
            <w:rFonts w:hint="eastAsia"/>
            <w:b/>
            <w:bCs/>
            <w:sz w:val="32"/>
            <w:szCs w:val="32"/>
          </w:rPr>
          <w:t>3</w:t>
        </w:r>
      </w:ins>
      <w:r>
        <w:rPr>
          <w:b/>
          <w:bCs/>
          <w:sz w:val="32"/>
          <w:szCs w:val="32"/>
        </w:rPr>
        <w:t xml:space="preserve">月 </w:t>
      </w:r>
      <w:r>
        <w:rPr>
          <w:b/>
          <w:bCs/>
          <w:sz w:val="32"/>
          <w:szCs w:val="32"/>
        </w:rPr>
        <w:tab/>
      </w:r>
    </w:p>
    <w:p w14:paraId="5E708626">
      <w:pPr>
        <w:jc w:val="center"/>
        <w:rPr>
          <w:rFonts w:ascii="宋体" w:hAnsi="宋体"/>
          <w:sz w:val="32"/>
          <w:szCs w:val="32"/>
        </w:rPr>
      </w:pPr>
    </w:p>
    <w:sdt>
      <w:sdtPr>
        <w:rPr>
          <w:rFonts w:ascii="宋体" w:hAnsi="宋体" w:eastAsia="仿宋_GB2312"/>
          <w:b/>
          <w:bCs/>
          <w:sz w:val="24"/>
          <w:szCs w:val="32"/>
        </w:rPr>
        <w:id w:val="147453758"/>
      </w:sdtPr>
      <w:sdtEndPr>
        <w:rPr>
          <w:rFonts w:ascii="宋体" w:hAnsi="宋体" w:eastAsia="仿宋_GB2312"/>
          <w:b/>
          <w:bCs/>
          <w:sz w:val="24"/>
          <w:szCs w:val="32"/>
        </w:rPr>
      </w:sdtEndPr>
      <w:sdtContent>
        <w:p w14:paraId="61D3D048">
          <w:pPr>
            <w:jc w:val="center"/>
          </w:pPr>
          <w:r>
            <w:rPr>
              <w:rFonts w:ascii="宋体" w:hAnsi="宋体"/>
              <w:b/>
              <w:sz w:val="36"/>
              <w:szCs w:val="36"/>
            </w:rPr>
            <w:t>目录</w:t>
          </w:r>
        </w:p>
        <w:p w14:paraId="18AD9EC1">
          <w:pPr>
            <w:pStyle w:val="8"/>
            <w:tabs>
              <w:tab w:val="right" w:leader="dot" w:pos="9071"/>
              <w:tab w:val="clear" w:pos="420"/>
              <w:tab w:val="clear" w:pos="8640"/>
            </w:tabs>
            <w:spacing w:before="156" w:after="156"/>
          </w:pPr>
          <w:r>
            <w:rPr>
              <w:rStyle w:val="13"/>
            </w:rPr>
            <w:fldChar w:fldCharType="begin"/>
          </w:r>
          <w:r>
            <w:rPr>
              <w:rStyle w:val="13"/>
              <w:rFonts w:eastAsia="黑体"/>
              <w:lang w:val="zh-CN"/>
            </w:rPr>
            <w:instrText xml:space="preserve">TOC \o "1-1" \h \u </w:instrText>
          </w:r>
          <w:r>
            <w:rPr>
              <w:rStyle w:val="13"/>
            </w:rPr>
            <w:fldChar w:fldCharType="separate"/>
          </w:r>
          <w:r>
            <w:fldChar w:fldCharType="begin"/>
          </w:r>
          <w:r>
            <w:instrText xml:space="preserve"> HYPERLINK \l "_Toc18299" </w:instrText>
          </w:r>
          <w:r>
            <w:fldChar w:fldCharType="separate"/>
          </w:r>
          <w:r>
            <w:rPr>
              <w:rFonts w:hint="eastAsia" w:eastAsia="黑体"/>
              <w:szCs w:val="84"/>
              <w:lang w:val="zh-CN"/>
            </w:rPr>
            <w:t>自行</w:t>
          </w:r>
          <w:r>
            <w:rPr>
              <w:rFonts w:eastAsia="黑体"/>
              <w:szCs w:val="84"/>
              <w:lang w:val="zh-CN"/>
            </w:rPr>
            <w:t>招标</w:t>
          </w:r>
          <w:r>
            <w:rPr>
              <w:rFonts w:hint="eastAsia" w:eastAsia="黑体"/>
              <w:szCs w:val="84"/>
              <w:lang w:val="zh-CN"/>
            </w:rPr>
            <w:t>邀请</w:t>
          </w:r>
          <w:r>
            <w:rPr>
              <w:rFonts w:eastAsia="黑体"/>
              <w:szCs w:val="84"/>
              <w:lang w:val="zh-CN"/>
            </w:rPr>
            <w:t>文件</w:t>
          </w:r>
          <w:r>
            <w:tab/>
          </w:r>
          <w:r>
            <w:fldChar w:fldCharType="begin"/>
          </w:r>
          <w:r>
            <w:instrText xml:space="preserve"> PAGEREF _Toc18299 \h </w:instrText>
          </w:r>
          <w:r>
            <w:fldChar w:fldCharType="separate"/>
          </w:r>
          <w:r>
            <w:t>1</w:t>
          </w:r>
          <w:r>
            <w:fldChar w:fldCharType="end"/>
          </w:r>
          <w:r>
            <w:fldChar w:fldCharType="end"/>
          </w:r>
        </w:p>
        <w:p w14:paraId="726AAA76">
          <w:pPr>
            <w:pStyle w:val="8"/>
            <w:tabs>
              <w:tab w:val="right" w:leader="dot" w:pos="9071"/>
              <w:tab w:val="clear" w:pos="420"/>
              <w:tab w:val="clear" w:pos="8640"/>
            </w:tabs>
            <w:spacing w:before="156" w:after="156"/>
          </w:pPr>
          <w:r>
            <w:fldChar w:fldCharType="begin"/>
          </w:r>
          <w:r>
            <w:instrText xml:space="preserve"> HYPERLINK \l "_Toc27451" </w:instrText>
          </w:r>
          <w:r>
            <w:fldChar w:fldCharType="separate"/>
          </w:r>
          <w:r>
            <w:rPr>
              <w:rFonts w:hint="eastAsia" w:ascii="黑体" w:hAnsi="黑体" w:eastAsia="黑体"/>
              <w:szCs w:val="30"/>
            </w:rPr>
            <w:t xml:space="preserve">第一章 </w:t>
          </w:r>
          <w:r>
            <w:rPr>
              <w:rFonts w:hint="eastAsia" w:ascii="黑体" w:hAnsi="黑体" w:eastAsia="黑体"/>
              <w:kern w:val="0"/>
              <w:szCs w:val="30"/>
            </w:rPr>
            <w:t>台内自行招标邀请函</w:t>
          </w:r>
          <w:r>
            <w:tab/>
          </w:r>
          <w:r>
            <w:fldChar w:fldCharType="begin"/>
          </w:r>
          <w:r>
            <w:instrText xml:space="preserve"> PAGEREF _Toc27451 \h </w:instrText>
          </w:r>
          <w:r>
            <w:fldChar w:fldCharType="separate"/>
          </w:r>
          <w:r>
            <w:t>3</w:t>
          </w:r>
          <w:r>
            <w:fldChar w:fldCharType="end"/>
          </w:r>
          <w:r>
            <w:fldChar w:fldCharType="end"/>
          </w:r>
        </w:p>
        <w:p w14:paraId="200AD91C">
          <w:pPr>
            <w:pStyle w:val="8"/>
            <w:tabs>
              <w:tab w:val="right" w:leader="dot" w:pos="9071"/>
              <w:tab w:val="clear" w:pos="420"/>
              <w:tab w:val="clear" w:pos="8640"/>
            </w:tabs>
            <w:spacing w:before="156" w:after="156"/>
          </w:pPr>
          <w:r>
            <w:fldChar w:fldCharType="begin"/>
          </w:r>
          <w:r>
            <w:instrText xml:space="preserve"> HYPERLINK \l "_Toc29073" </w:instrText>
          </w:r>
          <w:r>
            <w:fldChar w:fldCharType="separate"/>
          </w:r>
          <w:r>
            <w:rPr>
              <w:rFonts w:hint="eastAsia" w:ascii="黑体" w:hAnsi="黑体" w:eastAsia="黑体"/>
              <w:kern w:val="44"/>
              <w:szCs w:val="30"/>
              <w:lang w:val="zh-CN"/>
            </w:rPr>
            <w:t xml:space="preserve">第二章 </w:t>
          </w:r>
          <w:r>
            <w:rPr>
              <w:rFonts w:hint="eastAsia" w:ascii="黑体" w:hAnsi="黑体" w:eastAsia="黑体"/>
              <w:kern w:val="0"/>
              <w:szCs w:val="30"/>
            </w:rPr>
            <w:t>采购需求及说明</w:t>
          </w:r>
          <w:r>
            <w:tab/>
          </w:r>
          <w:r>
            <w:fldChar w:fldCharType="begin"/>
          </w:r>
          <w:r>
            <w:instrText xml:space="preserve"> PAGEREF _Toc29073 \h </w:instrText>
          </w:r>
          <w:r>
            <w:fldChar w:fldCharType="separate"/>
          </w:r>
          <w:r>
            <w:t>4</w:t>
          </w:r>
          <w:r>
            <w:fldChar w:fldCharType="end"/>
          </w:r>
          <w:r>
            <w:fldChar w:fldCharType="end"/>
          </w:r>
        </w:p>
        <w:p w14:paraId="376C8822">
          <w:pPr>
            <w:pStyle w:val="8"/>
            <w:tabs>
              <w:tab w:val="right" w:leader="dot" w:pos="9071"/>
              <w:tab w:val="clear" w:pos="420"/>
              <w:tab w:val="clear" w:pos="8640"/>
            </w:tabs>
            <w:spacing w:before="156" w:after="156"/>
          </w:pPr>
          <w:r>
            <w:fldChar w:fldCharType="begin"/>
          </w:r>
          <w:r>
            <w:instrText xml:space="preserve"> HYPERLINK \l "_Toc1643" </w:instrText>
          </w:r>
          <w:r>
            <w:fldChar w:fldCharType="separate"/>
          </w:r>
          <w:r>
            <w:rPr>
              <w:rFonts w:hint="eastAsia" w:ascii="黑体" w:hAnsi="黑体" w:eastAsia="黑体"/>
              <w:szCs w:val="30"/>
              <w:lang w:val="zh-CN"/>
            </w:rPr>
            <w:t>第三章 投标文件</w:t>
          </w:r>
          <w:r>
            <w:rPr>
              <w:rFonts w:hint="eastAsia" w:ascii="黑体" w:hAnsi="黑体" w:eastAsia="黑体"/>
              <w:szCs w:val="30"/>
            </w:rPr>
            <w:t>的构成与要求</w:t>
          </w:r>
          <w:r>
            <w:tab/>
          </w:r>
          <w:r>
            <w:fldChar w:fldCharType="begin"/>
          </w:r>
          <w:r>
            <w:instrText xml:space="preserve"> PAGEREF _Toc1643 \h </w:instrText>
          </w:r>
          <w:r>
            <w:fldChar w:fldCharType="separate"/>
          </w:r>
          <w:r>
            <w:t>6</w:t>
          </w:r>
          <w:r>
            <w:fldChar w:fldCharType="end"/>
          </w:r>
          <w:r>
            <w:fldChar w:fldCharType="end"/>
          </w:r>
        </w:p>
        <w:p w14:paraId="1420F67A">
          <w:pPr>
            <w:pStyle w:val="8"/>
            <w:tabs>
              <w:tab w:val="right" w:leader="dot" w:pos="9071"/>
              <w:tab w:val="clear" w:pos="420"/>
              <w:tab w:val="clear" w:pos="8640"/>
            </w:tabs>
            <w:spacing w:before="156" w:after="156"/>
          </w:pPr>
          <w:r>
            <w:fldChar w:fldCharType="begin"/>
          </w:r>
          <w:r>
            <w:instrText xml:space="preserve"> HYPERLINK \l "_Toc24496" </w:instrText>
          </w:r>
          <w:r>
            <w:fldChar w:fldCharType="separate"/>
          </w:r>
          <w:r>
            <w:rPr>
              <w:rFonts w:hint="eastAsia" w:ascii="黑体" w:hAnsi="黑体" w:eastAsia="黑体"/>
              <w:szCs w:val="30"/>
              <w:lang w:val="zh-CN"/>
            </w:rPr>
            <w:t>第四章 评审办法</w:t>
          </w:r>
          <w:r>
            <w:tab/>
          </w:r>
          <w:r>
            <w:fldChar w:fldCharType="begin"/>
          </w:r>
          <w:r>
            <w:instrText xml:space="preserve"> PAGEREF _Toc24496 \h </w:instrText>
          </w:r>
          <w:r>
            <w:fldChar w:fldCharType="separate"/>
          </w:r>
          <w:r>
            <w:t>9</w:t>
          </w:r>
          <w:r>
            <w:fldChar w:fldCharType="end"/>
          </w:r>
          <w:r>
            <w:fldChar w:fldCharType="end"/>
          </w:r>
        </w:p>
        <w:p w14:paraId="0727E539">
          <w:pPr>
            <w:pStyle w:val="8"/>
            <w:tabs>
              <w:tab w:val="right" w:leader="dot" w:pos="9071"/>
              <w:tab w:val="clear" w:pos="420"/>
              <w:tab w:val="clear" w:pos="8640"/>
            </w:tabs>
            <w:spacing w:before="156" w:after="156"/>
          </w:pPr>
          <w:r>
            <w:fldChar w:fldCharType="begin"/>
          </w:r>
          <w:r>
            <w:instrText xml:space="preserve"> HYPERLINK \l "_Toc24980" </w:instrText>
          </w:r>
          <w:r>
            <w:fldChar w:fldCharType="separate"/>
          </w:r>
          <w:r>
            <w:rPr>
              <w:rFonts w:hint="eastAsia" w:ascii="仿宋" w:hAnsi="仿宋" w:eastAsia="仿宋"/>
              <w:lang w:val="zh-CN"/>
            </w:rPr>
            <w:t>附件1 松下官方技术服务费标价表</w:t>
          </w:r>
          <w:r>
            <w:tab/>
          </w:r>
          <w:r>
            <w:fldChar w:fldCharType="begin"/>
          </w:r>
          <w:r>
            <w:instrText xml:space="preserve"> PAGEREF _Toc24980 \h </w:instrText>
          </w:r>
          <w:r>
            <w:fldChar w:fldCharType="separate"/>
          </w:r>
          <w:r>
            <w:t>10</w:t>
          </w:r>
          <w:r>
            <w:fldChar w:fldCharType="end"/>
          </w:r>
          <w:r>
            <w:fldChar w:fldCharType="end"/>
          </w:r>
        </w:p>
        <w:p w14:paraId="7E995AC3">
          <w:pPr>
            <w:pStyle w:val="8"/>
            <w:tabs>
              <w:tab w:val="right" w:leader="dot" w:pos="9071"/>
              <w:tab w:val="clear" w:pos="420"/>
              <w:tab w:val="clear" w:pos="8640"/>
            </w:tabs>
            <w:spacing w:before="156" w:after="156"/>
          </w:pPr>
          <w:r>
            <w:fldChar w:fldCharType="begin"/>
          </w:r>
          <w:r>
            <w:instrText xml:space="preserve"> HYPERLINK \l "_Toc29497" </w:instrText>
          </w:r>
          <w:r>
            <w:fldChar w:fldCharType="separate"/>
          </w:r>
          <w:r>
            <w:rPr>
              <w:rFonts w:hint="eastAsia" w:ascii="仿宋" w:hAnsi="仿宋" w:eastAsia="仿宋"/>
              <w:lang w:val="zh-CN"/>
            </w:rPr>
            <w:t>附件2 报价函格式</w:t>
          </w:r>
          <w:r>
            <w:tab/>
          </w:r>
          <w:r>
            <w:fldChar w:fldCharType="begin"/>
          </w:r>
          <w:r>
            <w:instrText xml:space="preserve"> PAGEREF _Toc29497 \h </w:instrText>
          </w:r>
          <w:r>
            <w:fldChar w:fldCharType="separate"/>
          </w:r>
          <w:r>
            <w:t>11</w:t>
          </w:r>
          <w:r>
            <w:fldChar w:fldCharType="end"/>
          </w:r>
          <w:r>
            <w:fldChar w:fldCharType="end"/>
          </w:r>
        </w:p>
        <w:p w14:paraId="0AA915C0">
          <w:pPr>
            <w:pStyle w:val="8"/>
            <w:tabs>
              <w:tab w:val="right" w:leader="dot" w:pos="9071"/>
              <w:tab w:val="clear" w:pos="420"/>
              <w:tab w:val="clear" w:pos="8640"/>
            </w:tabs>
            <w:spacing w:before="156" w:after="156"/>
          </w:pPr>
          <w:r>
            <w:fldChar w:fldCharType="begin"/>
          </w:r>
          <w:r>
            <w:instrText xml:space="preserve"> HYPERLINK \l "_Toc30476" </w:instrText>
          </w:r>
          <w:r>
            <w:fldChar w:fldCharType="separate"/>
          </w:r>
          <w:r>
            <w:rPr>
              <w:rFonts w:hint="eastAsia" w:ascii="仿宋" w:hAnsi="仿宋" w:eastAsia="仿宋"/>
              <w:lang w:val="zh-CN"/>
            </w:rPr>
            <w:t xml:space="preserve">附件3 </w:t>
          </w:r>
          <w:r>
            <w:rPr>
              <w:rFonts w:hint="eastAsia" w:ascii="仿宋" w:hAnsi="仿宋" w:eastAsia="仿宋"/>
            </w:rPr>
            <w:t>加权系数表</w:t>
          </w:r>
          <w:r>
            <w:tab/>
          </w:r>
          <w:r>
            <w:fldChar w:fldCharType="begin"/>
          </w:r>
          <w:r>
            <w:instrText xml:space="preserve"> PAGEREF _Toc30476 \h </w:instrText>
          </w:r>
          <w:r>
            <w:fldChar w:fldCharType="separate"/>
          </w:r>
          <w:r>
            <w:t>12</w:t>
          </w:r>
          <w:r>
            <w:fldChar w:fldCharType="end"/>
          </w:r>
          <w:r>
            <w:fldChar w:fldCharType="end"/>
          </w:r>
        </w:p>
        <w:p w14:paraId="15511BE3">
          <w:pPr>
            <w:pStyle w:val="8"/>
            <w:tabs>
              <w:tab w:val="right" w:leader="dot" w:pos="9071"/>
              <w:tab w:val="clear" w:pos="420"/>
              <w:tab w:val="clear" w:pos="8640"/>
            </w:tabs>
            <w:spacing w:before="156" w:after="156"/>
          </w:pPr>
          <w:r>
            <w:fldChar w:fldCharType="begin"/>
          </w:r>
          <w:r>
            <w:instrText xml:space="preserve"> HYPERLINK \l "_Toc1346" </w:instrText>
          </w:r>
          <w:r>
            <w:fldChar w:fldCharType="separate"/>
          </w:r>
          <w:r>
            <w:rPr>
              <w:rFonts w:hint="eastAsia" w:ascii="仿宋" w:hAnsi="仿宋" w:eastAsia="仿宋"/>
            </w:rPr>
            <w:t>附件</w:t>
          </w:r>
          <w:r>
            <w:rPr>
              <w:rFonts w:ascii="仿宋" w:hAnsi="仿宋" w:eastAsia="仿宋"/>
            </w:rPr>
            <w:t>4</w:t>
          </w:r>
          <w:r>
            <w:rPr>
              <w:rFonts w:hint="eastAsia" w:ascii="仿宋" w:hAnsi="仿宋" w:eastAsia="仿宋"/>
            </w:rPr>
            <w:t xml:space="preserve"> </w:t>
          </w:r>
          <w:r>
            <w:rPr>
              <w:rFonts w:hint="eastAsia" w:ascii="仿宋" w:hAnsi="仿宋" w:eastAsia="仿宋"/>
              <w:lang w:val="zh-CN"/>
            </w:rPr>
            <w:t>报价表格式</w:t>
          </w:r>
          <w:r>
            <w:tab/>
          </w:r>
          <w:r>
            <w:fldChar w:fldCharType="begin"/>
          </w:r>
          <w:r>
            <w:instrText xml:space="preserve"> PAGEREF _Toc1346 \h </w:instrText>
          </w:r>
          <w:r>
            <w:fldChar w:fldCharType="separate"/>
          </w:r>
          <w:r>
            <w:t>13</w:t>
          </w:r>
          <w:r>
            <w:fldChar w:fldCharType="end"/>
          </w:r>
          <w:r>
            <w:fldChar w:fldCharType="end"/>
          </w:r>
        </w:p>
        <w:p w14:paraId="581D1B6C">
          <w:pPr>
            <w:pStyle w:val="8"/>
            <w:tabs>
              <w:tab w:val="right" w:leader="dot" w:pos="9071"/>
              <w:tab w:val="clear" w:pos="420"/>
              <w:tab w:val="clear" w:pos="8640"/>
            </w:tabs>
            <w:spacing w:before="156" w:after="156"/>
          </w:pPr>
          <w:r>
            <w:fldChar w:fldCharType="begin"/>
          </w:r>
          <w:r>
            <w:instrText xml:space="preserve"> HYPERLINK \l "_Toc450" </w:instrText>
          </w:r>
          <w:r>
            <w:fldChar w:fldCharType="separate"/>
          </w:r>
          <w:r>
            <w:rPr>
              <w:rFonts w:hint="eastAsia" w:ascii="仿宋" w:hAnsi="仿宋" w:eastAsia="仿宋"/>
              <w:lang w:val="zh-CN"/>
            </w:rPr>
            <w:t>附件</w:t>
          </w:r>
          <w:r>
            <w:rPr>
              <w:rFonts w:ascii="仿宋" w:hAnsi="仿宋" w:eastAsia="仿宋"/>
              <w:lang w:val="zh-CN"/>
            </w:rPr>
            <w:t>5</w:t>
          </w:r>
          <w:r>
            <w:rPr>
              <w:rFonts w:hint="eastAsia" w:ascii="仿宋" w:hAnsi="仿宋" w:eastAsia="仿宋"/>
              <w:lang w:val="zh-CN"/>
            </w:rPr>
            <w:t xml:space="preserve"> 法定代表人授权书格式</w:t>
          </w:r>
          <w:r>
            <w:tab/>
          </w:r>
          <w:r>
            <w:fldChar w:fldCharType="begin"/>
          </w:r>
          <w:r>
            <w:instrText xml:space="preserve"> PAGEREF _Toc450 \h </w:instrText>
          </w:r>
          <w:r>
            <w:fldChar w:fldCharType="separate"/>
          </w:r>
          <w:r>
            <w:t>15</w:t>
          </w:r>
          <w:r>
            <w:fldChar w:fldCharType="end"/>
          </w:r>
          <w:r>
            <w:fldChar w:fldCharType="end"/>
          </w:r>
        </w:p>
        <w:p w14:paraId="0E5A6B18">
          <w:pPr>
            <w:pStyle w:val="8"/>
            <w:tabs>
              <w:tab w:val="right" w:leader="dot" w:pos="9071"/>
              <w:tab w:val="clear" w:pos="420"/>
              <w:tab w:val="clear" w:pos="8640"/>
            </w:tabs>
            <w:spacing w:before="156" w:after="156"/>
          </w:pPr>
          <w:r>
            <w:fldChar w:fldCharType="begin"/>
          </w:r>
          <w:r>
            <w:instrText xml:space="preserve"> HYPERLINK \l "_Toc31306" </w:instrText>
          </w:r>
          <w:r>
            <w:fldChar w:fldCharType="separate"/>
          </w:r>
          <w:r>
            <w:rPr>
              <w:rFonts w:hint="eastAsia" w:ascii="仿宋" w:hAnsi="仿宋" w:eastAsia="仿宋"/>
              <w:lang w:val="zh-CN"/>
            </w:rPr>
            <w:t>附件</w:t>
          </w:r>
          <w:r>
            <w:rPr>
              <w:rFonts w:ascii="仿宋" w:hAnsi="仿宋" w:eastAsia="仿宋"/>
              <w:lang w:val="zh-CN"/>
            </w:rPr>
            <w:t>6</w:t>
          </w:r>
          <w:r>
            <w:rPr>
              <w:rFonts w:hint="eastAsia" w:ascii="仿宋" w:hAnsi="仿宋" w:eastAsia="仿宋"/>
              <w:lang w:val="zh-CN"/>
            </w:rPr>
            <w:t xml:space="preserve"> 投标人资格声明书</w:t>
          </w:r>
          <w:r>
            <w:tab/>
          </w:r>
          <w:r>
            <w:fldChar w:fldCharType="begin"/>
          </w:r>
          <w:r>
            <w:instrText xml:space="preserve"> PAGEREF _Toc31306 \h </w:instrText>
          </w:r>
          <w:r>
            <w:fldChar w:fldCharType="separate"/>
          </w:r>
          <w:r>
            <w:t>16</w:t>
          </w:r>
          <w:r>
            <w:fldChar w:fldCharType="end"/>
          </w:r>
          <w:r>
            <w:fldChar w:fldCharType="end"/>
          </w:r>
        </w:p>
        <w:p w14:paraId="0375985A">
          <w:pPr>
            <w:pStyle w:val="8"/>
            <w:tabs>
              <w:tab w:val="right" w:leader="dot" w:pos="9071"/>
              <w:tab w:val="clear" w:pos="420"/>
              <w:tab w:val="clear" w:pos="8640"/>
            </w:tabs>
            <w:spacing w:before="156" w:after="156"/>
          </w:pPr>
          <w:r>
            <w:fldChar w:fldCharType="begin"/>
          </w:r>
          <w:r>
            <w:instrText xml:space="preserve"> HYPERLINK \l "_Toc23623" </w:instrText>
          </w:r>
          <w:r>
            <w:fldChar w:fldCharType="separate"/>
          </w:r>
          <w:r>
            <w:rPr>
              <w:rFonts w:hint="eastAsia" w:ascii="仿宋" w:hAnsi="仿宋" w:eastAsia="仿宋"/>
              <w:lang w:val="zh-CN"/>
            </w:rPr>
            <w:t>附件</w:t>
          </w:r>
          <w:r>
            <w:rPr>
              <w:rFonts w:ascii="仿宋" w:hAnsi="仿宋" w:eastAsia="仿宋"/>
              <w:lang w:val="zh-CN"/>
            </w:rPr>
            <w:t>7</w:t>
          </w:r>
          <w:r>
            <w:rPr>
              <w:rFonts w:hint="eastAsia" w:ascii="仿宋" w:hAnsi="仿宋" w:eastAsia="仿宋"/>
            </w:rPr>
            <w:t xml:space="preserve"> 开标一览表</w:t>
          </w:r>
          <w:r>
            <w:tab/>
          </w:r>
          <w:r>
            <w:fldChar w:fldCharType="begin"/>
          </w:r>
          <w:r>
            <w:instrText xml:space="preserve"> PAGEREF _Toc23623 \h </w:instrText>
          </w:r>
          <w:r>
            <w:fldChar w:fldCharType="separate"/>
          </w:r>
          <w:r>
            <w:t>18</w:t>
          </w:r>
          <w:r>
            <w:fldChar w:fldCharType="end"/>
          </w:r>
          <w:r>
            <w:fldChar w:fldCharType="end"/>
          </w:r>
        </w:p>
        <w:p w14:paraId="7726D43E">
          <w:pPr>
            <w:pStyle w:val="8"/>
            <w:spacing w:before="156" w:after="156"/>
          </w:pPr>
          <w:r>
            <w:rPr>
              <w:rFonts w:eastAsia="黑体"/>
              <w:lang w:val="zh-CN"/>
            </w:rPr>
            <w:fldChar w:fldCharType="end"/>
          </w:r>
        </w:p>
      </w:sdtContent>
    </w:sdt>
    <w:p w14:paraId="7033AC9D">
      <w:pPr>
        <w:spacing w:line="360" w:lineRule="auto"/>
        <w:rPr>
          <w:lang w:val="zh-CN"/>
        </w:rPr>
      </w:pPr>
    </w:p>
    <w:p w14:paraId="7DD48D76">
      <w:pPr>
        <w:numPr>
          <w:ilvl w:val="0"/>
          <w:numId w:val="1"/>
        </w:numPr>
        <w:spacing w:line="360" w:lineRule="auto"/>
        <w:jc w:val="center"/>
        <w:outlineLvl w:val="0"/>
        <w:rPr>
          <w:rFonts w:ascii="仿宋" w:hAnsi="仿宋" w:eastAsia="仿宋"/>
          <w:b/>
          <w:bCs/>
          <w:sz w:val="30"/>
          <w:szCs w:val="30"/>
        </w:rPr>
      </w:pPr>
      <w:r>
        <w:rPr>
          <w:b/>
          <w:bCs/>
          <w:sz w:val="30"/>
          <w:szCs w:val="30"/>
        </w:rPr>
        <w:br w:type="page"/>
      </w:r>
      <w:bookmarkStart w:id="7" w:name="_Toc27451"/>
      <w:bookmarkStart w:id="8" w:name="_Toc3193"/>
      <w:bookmarkStart w:id="9" w:name="_Toc3109"/>
      <w:r>
        <w:rPr>
          <w:rFonts w:hint="eastAsia" w:ascii="黑体" w:hAnsi="黑体" w:eastAsia="黑体"/>
          <w:b/>
          <w:bCs/>
          <w:kern w:val="0"/>
          <w:sz w:val="30"/>
          <w:szCs w:val="30"/>
        </w:rPr>
        <w:t>台内自行招标邀请函</w:t>
      </w:r>
      <w:bookmarkEnd w:id="7"/>
      <w:bookmarkEnd w:id="8"/>
      <w:bookmarkEnd w:id="9"/>
      <w:bookmarkStart w:id="56" w:name="_GoBack"/>
      <w:bookmarkEnd w:id="56"/>
    </w:p>
    <w:p w14:paraId="5435B394">
      <w:pPr>
        <w:spacing w:line="360" w:lineRule="auto"/>
        <w:ind w:firstLine="420" w:firstLineChars="200"/>
        <w:rPr>
          <w:rFonts w:ascii="仿宋" w:hAnsi="仿宋" w:eastAsia="仿宋"/>
          <w:bCs/>
          <w:szCs w:val="21"/>
        </w:rPr>
      </w:pPr>
      <w:r>
        <w:rPr>
          <w:rFonts w:hint="eastAsia" w:ascii="仿宋" w:hAnsi="仿宋" w:eastAsia="仿宋"/>
          <w:bCs/>
          <w:szCs w:val="21"/>
        </w:rPr>
        <w:t>我单位拟就“</w:t>
      </w:r>
      <w:ins w:id="13" w:author="荆华80770n" w:date="2025-03-14T16:40:00Z">
        <w:r>
          <w:rPr>
            <w:rFonts w:hint="eastAsia" w:ascii="仿宋" w:hAnsi="仿宋" w:eastAsia="仿宋"/>
            <w:bCs/>
            <w:szCs w:val="21"/>
          </w:rPr>
          <w:t>2025年全台松下专业设备维修技术服务</w:t>
        </w:r>
      </w:ins>
      <w:del w:id="14" w:author="荆华80770n" w:date="2025-03-14T16:40:00Z">
        <w:r>
          <w:rPr>
            <w:rFonts w:hint="eastAsia" w:ascii="仿宋" w:hAnsi="仿宋" w:eastAsia="仿宋"/>
            <w:szCs w:val="21"/>
          </w:rPr>
          <w:delText>北京广播电视台台内松下品牌专业技术设备维修技术服务</w:delText>
        </w:r>
      </w:del>
      <w:r>
        <w:rPr>
          <w:rFonts w:hint="eastAsia" w:ascii="仿宋" w:hAnsi="仿宋" w:eastAsia="仿宋"/>
          <w:bCs/>
          <w:szCs w:val="21"/>
        </w:rPr>
        <w:t>”项目组织自行招标方式进行采购，现邀请贵公司进行响应。概况如下：</w:t>
      </w:r>
    </w:p>
    <w:tbl>
      <w:tblPr>
        <w:tblStyle w:val="9"/>
        <w:tblW w:w="0" w:type="auto"/>
        <w:tblInd w:w="0" w:type="dxa"/>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748"/>
        <w:gridCol w:w="8280"/>
      </w:tblGrid>
      <w:tr w14:paraId="41B51CB7">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12" w:space="0"/>
              <w:left w:val="single" w:color="auto" w:sz="12" w:space="0"/>
              <w:bottom w:val="single" w:color="auto" w:sz="6" w:space="0"/>
              <w:right w:val="single" w:color="auto" w:sz="6" w:space="0"/>
            </w:tcBorders>
            <w:vAlign w:val="center"/>
          </w:tcPr>
          <w:p w14:paraId="5AEE1C6E">
            <w:pPr>
              <w:adjustRightInd w:val="0"/>
              <w:snapToGrid w:val="0"/>
              <w:spacing w:line="240" w:lineRule="exact"/>
              <w:jc w:val="center"/>
              <w:rPr>
                <w:rFonts w:ascii="仿宋" w:hAnsi="仿宋" w:eastAsia="仿宋"/>
                <w:szCs w:val="21"/>
              </w:rPr>
            </w:pPr>
            <w:r>
              <w:rPr>
                <w:rFonts w:hint="eastAsia" w:ascii="仿宋" w:hAnsi="仿宋" w:eastAsia="仿宋"/>
                <w:szCs w:val="21"/>
              </w:rPr>
              <w:t>项号</w:t>
            </w:r>
          </w:p>
        </w:tc>
        <w:tc>
          <w:tcPr>
            <w:tcW w:w="8280" w:type="dxa"/>
            <w:tcBorders>
              <w:top w:val="single" w:color="auto" w:sz="12" w:space="0"/>
              <w:left w:val="single" w:color="auto" w:sz="6" w:space="0"/>
              <w:bottom w:val="single" w:color="auto" w:sz="6" w:space="0"/>
              <w:right w:val="single" w:color="auto" w:sz="12" w:space="0"/>
            </w:tcBorders>
            <w:vAlign w:val="center"/>
          </w:tcPr>
          <w:p w14:paraId="2EC2FBE3">
            <w:pPr>
              <w:adjustRightInd w:val="0"/>
              <w:snapToGrid w:val="0"/>
              <w:spacing w:line="240" w:lineRule="exact"/>
              <w:jc w:val="center"/>
              <w:rPr>
                <w:rFonts w:ascii="仿宋" w:hAnsi="仿宋" w:eastAsia="仿宋"/>
                <w:szCs w:val="21"/>
              </w:rPr>
            </w:pPr>
            <w:r>
              <w:rPr>
                <w:rFonts w:hint="eastAsia" w:ascii="仿宋" w:hAnsi="仿宋" w:eastAsia="仿宋"/>
                <w:szCs w:val="21"/>
              </w:rPr>
              <w:t>内</w:t>
            </w:r>
            <w:r>
              <w:rPr>
                <w:rFonts w:ascii="仿宋" w:hAnsi="仿宋" w:eastAsia="仿宋"/>
                <w:szCs w:val="21"/>
              </w:rPr>
              <w:t xml:space="preserve">      </w:t>
            </w:r>
            <w:r>
              <w:rPr>
                <w:rFonts w:hint="eastAsia" w:ascii="仿宋" w:hAnsi="仿宋" w:eastAsia="仿宋"/>
                <w:szCs w:val="21"/>
              </w:rPr>
              <w:t>容</w:t>
            </w:r>
          </w:p>
        </w:tc>
      </w:tr>
      <w:tr w14:paraId="3898E681">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0370BA06">
            <w:pPr>
              <w:adjustRightInd w:val="0"/>
              <w:snapToGrid w:val="0"/>
              <w:spacing w:line="240" w:lineRule="exact"/>
              <w:jc w:val="center"/>
              <w:rPr>
                <w:rFonts w:ascii="仿宋" w:hAnsi="仿宋" w:eastAsia="仿宋"/>
                <w:szCs w:val="21"/>
              </w:rPr>
            </w:pPr>
            <w:r>
              <w:rPr>
                <w:rFonts w:ascii="仿宋" w:hAnsi="仿宋" w:eastAsia="仿宋"/>
                <w:szCs w:val="21"/>
              </w:rPr>
              <w:t>1</w:t>
            </w:r>
          </w:p>
        </w:tc>
        <w:tc>
          <w:tcPr>
            <w:tcW w:w="8280" w:type="dxa"/>
            <w:tcBorders>
              <w:top w:val="single" w:color="auto" w:sz="6" w:space="0"/>
              <w:left w:val="single" w:color="auto" w:sz="6" w:space="0"/>
              <w:bottom w:val="single" w:color="auto" w:sz="6" w:space="0"/>
              <w:right w:val="single" w:color="auto" w:sz="12" w:space="0"/>
            </w:tcBorders>
            <w:vAlign w:val="center"/>
          </w:tcPr>
          <w:p w14:paraId="4C97C638">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采购人：北京广播电视台</w:t>
            </w:r>
          </w:p>
          <w:p w14:paraId="186490EF">
            <w:pPr>
              <w:adjustRightInd w:val="0"/>
              <w:snapToGrid w:val="0"/>
              <w:spacing w:before="156" w:beforeLines="50" w:after="156" w:afterLines="50" w:line="240" w:lineRule="exact"/>
              <w:rPr>
                <w:rFonts w:ascii="仿宋" w:hAnsi="仿宋" w:eastAsia="仿宋"/>
                <w:sz w:val="24"/>
                <w:szCs w:val="21"/>
              </w:rPr>
            </w:pPr>
            <w:r>
              <w:rPr>
                <w:rFonts w:hint="eastAsia" w:ascii="仿宋" w:hAnsi="仿宋" w:eastAsia="仿宋"/>
                <w:szCs w:val="21"/>
              </w:rPr>
              <w:t>自行招标项目名称：</w:t>
            </w:r>
            <w:ins w:id="15" w:author="荆华80770n" w:date="2025-03-14T16:40:00Z">
              <w:r>
                <w:rPr>
                  <w:rFonts w:hint="eastAsia" w:ascii="仿宋" w:hAnsi="仿宋" w:eastAsia="仿宋"/>
                  <w:szCs w:val="21"/>
                </w:rPr>
                <w:t>2025年全台松下专业设备维修技术服务</w:t>
              </w:r>
            </w:ins>
            <w:del w:id="16" w:author="荆华80770n" w:date="2025-03-14T16:40:00Z">
              <w:r>
                <w:rPr>
                  <w:rFonts w:hint="eastAsia" w:ascii="仿宋" w:hAnsi="仿宋" w:eastAsia="仿宋"/>
                  <w:szCs w:val="21"/>
                </w:rPr>
                <w:delText>北京广播电视台台内松下品牌专业技术设备维修技术服务</w:delText>
              </w:r>
            </w:del>
          </w:p>
        </w:tc>
      </w:tr>
      <w:tr w14:paraId="7604B50A">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8" w:hRule="atLeast"/>
        </w:trPr>
        <w:tc>
          <w:tcPr>
            <w:tcW w:w="748" w:type="dxa"/>
            <w:tcBorders>
              <w:top w:val="single" w:color="auto" w:sz="6" w:space="0"/>
              <w:left w:val="single" w:color="auto" w:sz="12" w:space="0"/>
              <w:bottom w:val="single" w:color="auto" w:sz="6" w:space="0"/>
              <w:right w:val="single" w:color="auto" w:sz="6" w:space="0"/>
            </w:tcBorders>
            <w:vAlign w:val="center"/>
          </w:tcPr>
          <w:p w14:paraId="640B7187">
            <w:pPr>
              <w:adjustRightInd w:val="0"/>
              <w:snapToGrid w:val="0"/>
              <w:spacing w:line="240" w:lineRule="exact"/>
              <w:jc w:val="center"/>
              <w:rPr>
                <w:rFonts w:ascii="仿宋" w:hAnsi="仿宋" w:eastAsia="仿宋"/>
                <w:szCs w:val="21"/>
              </w:rPr>
            </w:pPr>
            <w:r>
              <w:rPr>
                <w:rFonts w:ascii="仿宋" w:hAnsi="仿宋" w:eastAsia="仿宋"/>
                <w:szCs w:val="21"/>
              </w:rPr>
              <w:t>2</w:t>
            </w:r>
          </w:p>
        </w:tc>
        <w:tc>
          <w:tcPr>
            <w:tcW w:w="8280" w:type="dxa"/>
            <w:tcBorders>
              <w:top w:val="single" w:color="auto" w:sz="6" w:space="0"/>
              <w:left w:val="single" w:color="auto" w:sz="6" w:space="0"/>
              <w:bottom w:val="single" w:color="auto" w:sz="6" w:space="0"/>
              <w:right w:val="single" w:color="auto" w:sz="12" w:space="0"/>
            </w:tcBorders>
            <w:vAlign w:val="center"/>
          </w:tcPr>
          <w:p w14:paraId="526769C2">
            <w:pPr>
              <w:adjustRightInd w:val="0"/>
              <w:snapToGrid w:val="0"/>
              <w:spacing w:line="240" w:lineRule="exact"/>
              <w:jc w:val="left"/>
              <w:rPr>
                <w:rFonts w:ascii="仿宋" w:hAnsi="仿宋" w:eastAsia="仿宋"/>
                <w:sz w:val="24"/>
                <w:szCs w:val="21"/>
              </w:rPr>
            </w:pPr>
            <w:r>
              <w:rPr>
                <w:rFonts w:hint="eastAsia" w:ascii="仿宋" w:hAnsi="仿宋" w:eastAsia="仿宋"/>
                <w:szCs w:val="21"/>
              </w:rPr>
              <w:t>项目要求：（详见第二章：采购需求及说明）</w:t>
            </w:r>
          </w:p>
        </w:tc>
      </w:tr>
      <w:tr w14:paraId="4E1AC882">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4" w:hRule="atLeast"/>
        </w:trPr>
        <w:tc>
          <w:tcPr>
            <w:tcW w:w="748" w:type="dxa"/>
            <w:tcBorders>
              <w:top w:val="single" w:color="auto" w:sz="6" w:space="0"/>
              <w:left w:val="single" w:color="auto" w:sz="12" w:space="0"/>
              <w:bottom w:val="single" w:color="auto" w:sz="6" w:space="0"/>
              <w:right w:val="single" w:color="auto" w:sz="6" w:space="0"/>
            </w:tcBorders>
            <w:vAlign w:val="center"/>
          </w:tcPr>
          <w:p w14:paraId="46DEB34B">
            <w:pPr>
              <w:adjustRightInd w:val="0"/>
              <w:snapToGrid w:val="0"/>
              <w:spacing w:line="240" w:lineRule="exact"/>
              <w:jc w:val="center"/>
              <w:rPr>
                <w:rFonts w:ascii="仿宋" w:hAnsi="仿宋" w:eastAsia="仿宋"/>
                <w:szCs w:val="21"/>
              </w:rPr>
            </w:pPr>
            <w:r>
              <w:rPr>
                <w:rFonts w:ascii="仿宋" w:hAnsi="仿宋" w:eastAsia="仿宋"/>
                <w:szCs w:val="21"/>
              </w:rPr>
              <w:t>3</w:t>
            </w:r>
          </w:p>
        </w:tc>
        <w:tc>
          <w:tcPr>
            <w:tcW w:w="8280" w:type="dxa"/>
            <w:tcBorders>
              <w:top w:val="single" w:color="auto" w:sz="6" w:space="0"/>
              <w:left w:val="single" w:color="auto" w:sz="6" w:space="0"/>
              <w:bottom w:val="single" w:color="auto" w:sz="6" w:space="0"/>
              <w:right w:val="single" w:color="auto" w:sz="12" w:space="0"/>
            </w:tcBorders>
            <w:vAlign w:val="center"/>
          </w:tcPr>
          <w:p w14:paraId="58B8A9C4">
            <w:pPr>
              <w:adjustRightInd w:val="0"/>
              <w:snapToGrid w:val="0"/>
              <w:spacing w:before="156" w:beforeLines="50" w:after="156" w:afterLines="50" w:line="240" w:lineRule="exact"/>
              <w:rPr>
                <w:rFonts w:ascii="仿宋" w:hAnsi="仿宋" w:eastAsia="仿宋"/>
                <w:sz w:val="24"/>
                <w:szCs w:val="21"/>
              </w:rPr>
            </w:pPr>
            <w:r>
              <w:rPr>
                <w:rFonts w:hint="eastAsia" w:ascii="仿宋" w:hAnsi="仿宋" w:eastAsia="仿宋"/>
                <w:szCs w:val="21"/>
              </w:rPr>
              <w:t>服务周期：自合同签订之日起</w:t>
            </w:r>
            <w:r>
              <w:rPr>
                <w:rFonts w:ascii="仿宋" w:hAnsi="仿宋" w:eastAsia="仿宋"/>
                <w:szCs w:val="21"/>
              </w:rPr>
              <w:t>12</w:t>
            </w:r>
            <w:r>
              <w:rPr>
                <w:rFonts w:hint="eastAsia" w:ascii="仿宋" w:hAnsi="仿宋" w:eastAsia="仿宋"/>
                <w:szCs w:val="21"/>
              </w:rPr>
              <w:t>个月。</w:t>
            </w:r>
            <w:r>
              <w:rPr>
                <w:rFonts w:ascii="仿宋" w:hAnsi="仿宋" w:eastAsia="仿宋"/>
                <w:szCs w:val="21"/>
              </w:rPr>
              <w:t xml:space="preserve"> </w:t>
            </w:r>
          </w:p>
        </w:tc>
      </w:tr>
      <w:tr w14:paraId="5AA17B5B">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6C76EE56">
            <w:pPr>
              <w:adjustRightInd w:val="0"/>
              <w:snapToGrid w:val="0"/>
              <w:spacing w:line="240" w:lineRule="exact"/>
              <w:jc w:val="center"/>
              <w:rPr>
                <w:rFonts w:ascii="仿宋" w:hAnsi="仿宋" w:eastAsia="仿宋"/>
                <w:szCs w:val="21"/>
              </w:rPr>
            </w:pPr>
            <w:r>
              <w:rPr>
                <w:rFonts w:ascii="仿宋" w:hAnsi="仿宋" w:eastAsia="仿宋"/>
                <w:szCs w:val="21"/>
              </w:rPr>
              <w:t>4</w:t>
            </w:r>
          </w:p>
        </w:tc>
        <w:tc>
          <w:tcPr>
            <w:tcW w:w="8280" w:type="dxa"/>
            <w:tcBorders>
              <w:top w:val="single" w:color="auto" w:sz="6" w:space="0"/>
              <w:left w:val="single" w:color="auto" w:sz="6" w:space="0"/>
              <w:bottom w:val="single" w:color="auto" w:sz="6" w:space="0"/>
              <w:right w:val="single" w:color="auto" w:sz="12" w:space="0"/>
            </w:tcBorders>
            <w:vAlign w:val="center"/>
          </w:tcPr>
          <w:p w14:paraId="3171FC6A">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预算金额：预算控制金额为人民币</w:t>
            </w:r>
            <w:r>
              <w:rPr>
                <w:rFonts w:ascii="仿宋" w:hAnsi="仿宋" w:eastAsia="仿宋"/>
                <w:color w:val="000000"/>
                <w:sz w:val="24"/>
              </w:rPr>
              <w:t>40</w:t>
            </w:r>
            <w:r>
              <w:rPr>
                <w:rFonts w:hint="eastAsia" w:ascii="仿宋" w:hAnsi="仿宋" w:eastAsia="仿宋"/>
                <w:szCs w:val="21"/>
              </w:rPr>
              <w:t>万元</w:t>
            </w:r>
          </w:p>
        </w:tc>
      </w:tr>
      <w:tr w14:paraId="30569635">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65" w:hRule="atLeast"/>
        </w:trPr>
        <w:tc>
          <w:tcPr>
            <w:tcW w:w="748" w:type="dxa"/>
            <w:tcBorders>
              <w:top w:val="single" w:color="auto" w:sz="6" w:space="0"/>
              <w:left w:val="single" w:color="auto" w:sz="12" w:space="0"/>
              <w:bottom w:val="single" w:color="auto" w:sz="6" w:space="0"/>
              <w:right w:val="single" w:color="auto" w:sz="6" w:space="0"/>
            </w:tcBorders>
            <w:vAlign w:val="center"/>
          </w:tcPr>
          <w:p w14:paraId="2A9CFC69">
            <w:pPr>
              <w:adjustRightInd w:val="0"/>
              <w:snapToGrid w:val="0"/>
              <w:spacing w:line="240" w:lineRule="exact"/>
              <w:jc w:val="center"/>
              <w:rPr>
                <w:rFonts w:ascii="仿宋" w:hAnsi="仿宋" w:eastAsia="仿宋"/>
                <w:szCs w:val="21"/>
              </w:rPr>
            </w:pPr>
            <w:r>
              <w:rPr>
                <w:rFonts w:ascii="仿宋" w:hAnsi="仿宋" w:eastAsia="仿宋"/>
                <w:szCs w:val="21"/>
              </w:rPr>
              <w:t>5</w:t>
            </w:r>
          </w:p>
        </w:tc>
        <w:tc>
          <w:tcPr>
            <w:tcW w:w="8280" w:type="dxa"/>
            <w:tcBorders>
              <w:top w:val="single" w:color="auto" w:sz="6" w:space="0"/>
              <w:left w:val="single" w:color="auto" w:sz="6" w:space="0"/>
              <w:bottom w:val="single" w:color="auto" w:sz="6" w:space="0"/>
              <w:right w:val="single" w:color="auto" w:sz="12" w:space="0"/>
            </w:tcBorders>
            <w:vAlign w:val="center"/>
          </w:tcPr>
          <w:p w14:paraId="596FB247">
            <w:pPr>
              <w:spacing w:line="240" w:lineRule="exact"/>
              <w:jc w:val="left"/>
              <w:rPr>
                <w:rFonts w:ascii="仿宋" w:hAnsi="仿宋" w:eastAsia="仿宋"/>
                <w:szCs w:val="21"/>
              </w:rPr>
            </w:pPr>
            <w:r>
              <w:rPr>
                <w:rFonts w:hint="eastAsia" w:ascii="仿宋" w:hAnsi="仿宋" w:eastAsia="仿宋"/>
                <w:szCs w:val="21"/>
              </w:rPr>
              <w:t>现场勘查时间及地点</w:t>
            </w:r>
          </w:p>
          <w:p w14:paraId="35E95955">
            <w:pPr>
              <w:spacing w:line="240" w:lineRule="exact"/>
              <w:jc w:val="left"/>
              <w:rPr>
                <w:rFonts w:ascii="仿宋" w:hAnsi="仿宋" w:eastAsia="仿宋"/>
                <w:szCs w:val="21"/>
              </w:rPr>
            </w:pPr>
            <w:r>
              <w:rPr>
                <w:rFonts w:hint="eastAsia" w:ascii="仿宋" w:hAnsi="仿宋" w:eastAsia="仿宋"/>
                <w:szCs w:val="21"/>
              </w:rPr>
              <w:sym w:font="Wingdings 2" w:char="F052"/>
            </w:r>
            <w:r>
              <w:rPr>
                <w:rFonts w:hint="eastAsia" w:ascii="仿宋" w:hAnsi="仿宋" w:eastAsia="仿宋"/>
                <w:szCs w:val="21"/>
              </w:rPr>
              <w:t>不组织</w:t>
            </w:r>
          </w:p>
          <w:p w14:paraId="121CFCB8">
            <w:pPr>
              <w:spacing w:before="156" w:after="156" w:line="240" w:lineRule="exact"/>
              <w:jc w:val="left"/>
              <w:rPr>
                <w:rFonts w:ascii="仿宋" w:hAnsi="仿宋" w:eastAsia="仿宋"/>
                <w:szCs w:val="21"/>
              </w:rPr>
            </w:pPr>
            <w:r>
              <w:rPr>
                <w:rFonts w:hint="eastAsia" w:ascii="仿宋" w:hAnsi="仿宋" w:eastAsia="仿宋"/>
                <w:szCs w:val="21"/>
              </w:rPr>
              <w:t>□组织，考察时间：</w:t>
            </w:r>
            <w:r>
              <w:rPr>
                <w:rFonts w:ascii="仿宋" w:hAnsi="仿宋" w:eastAsia="仿宋"/>
                <w:szCs w:val="21"/>
              </w:rPr>
              <w:t>__</w:t>
            </w:r>
            <w:r>
              <w:rPr>
                <w:rFonts w:hint="eastAsia" w:ascii="仿宋" w:hAnsi="仿宋" w:eastAsia="仿宋"/>
                <w:szCs w:val="21"/>
              </w:rPr>
              <w:t>年</w:t>
            </w:r>
            <w:r>
              <w:rPr>
                <w:rFonts w:ascii="仿宋" w:hAnsi="仿宋" w:eastAsia="仿宋"/>
                <w:szCs w:val="21"/>
              </w:rPr>
              <w:t>_</w:t>
            </w:r>
            <w:r>
              <w:rPr>
                <w:rFonts w:hint="eastAsia" w:ascii="仿宋" w:hAnsi="仿宋" w:eastAsia="仿宋"/>
                <w:szCs w:val="21"/>
              </w:rPr>
              <w:t>月</w:t>
            </w:r>
            <w:r>
              <w:rPr>
                <w:rFonts w:ascii="仿宋" w:hAnsi="仿宋" w:eastAsia="仿宋"/>
                <w:szCs w:val="21"/>
              </w:rPr>
              <w:t>_</w:t>
            </w:r>
            <w:r>
              <w:rPr>
                <w:rFonts w:hint="eastAsia" w:ascii="仿宋" w:hAnsi="仿宋" w:eastAsia="仿宋"/>
                <w:szCs w:val="21"/>
              </w:rPr>
              <w:t>日</w:t>
            </w:r>
            <w:r>
              <w:rPr>
                <w:rFonts w:ascii="仿宋" w:hAnsi="仿宋" w:eastAsia="仿宋"/>
                <w:szCs w:val="21"/>
              </w:rPr>
              <w:t>_</w:t>
            </w:r>
            <w:r>
              <w:rPr>
                <w:rFonts w:hint="eastAsia" w:ascii="仿宋" w:hAnsi="仿宋" w:eastAsia="仿宋"/>
                <w:szCs w:val="21"/>
              </w:rPr>
              <w:t>点</w:t>
            </w:r>
            <w:r>
              <w:rPr>
                <w:rFonts w:ascii="仿宋" w:hAnsi="仿宋" w:eastAsia="仿宋"/>
                <w:szCs w:val="21"/>
              </w:rPr>
              <w:t>_</w:t>
            </w:r>
            <w:r>
              <w:rPr>
                <w:rFonts w:hint="eastAsia" w:ascii="仿宋" w:hAnsi="仿宋" w:eastAsia="仿宋"/>
                <w:szCs w:val="21"/>
              </w:rPr>
              <w:t>分    考察地点：</w:t>
            </w:r>
            <w:r>
              <w:rPr>
                <w:rFonts w:ascii="仿宋" w:hAnsi="仿宋" w:eastAsia="仿宋"/>
                <w:szCs w:val="21"/>
              </w:rPr>
              <w:t>____________</w:t>
            </w:r>
            <w:r>
              <w:rPr>
                <w:rFonts w:hint="eastAsia" w:ascii="仿宋" w:hAnsi="仿宋" w:eastAsia="仿宋"/>
                <w:szCs w:val="21"/>
              </w:rPr>
              <w:t>。</w:t>
            </w:r>
          </w:p>
        </w:tc>
      </w:tr>
      <w:tr w14:paraId="7B5B7B96">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051" w:hRule="atLeast"/>
        </w:trPr>
        <w:tc>
          <w:tcPr>
            <w:tcW w:w="748" w:type="dxa"/>
            <w:tcBorders>
              <w:top w:val="single" w:color="auto" w:sz="6" w:space="0"/>
              <w:left w:val="single" w:color="auto" w:sz="12" w:space="0"/>
              <w:bottom w:val="single" w:color="auto" w:sz="6" w:space="0"/>
              <w:right w:val="single" w:color="auto" w:sz="6" w:space="0"/>
            </w:tcBorders>
            <w:vAlign w:val="center"/>
          </w:tcPr>
          <w:p w14:paraId="4CF2D361">
            <w:pPr>
              <w:adjustRightInd w:val="0"/>
              <w:snapToGrid w:val="0"/>
              <w:spacing w:line="240" w:lineRule="exact"/>
              <w:jc w:val="center"/>
              <w:rPr>
                <w:rFonts w:ascii="仿宋" w:hAnsi="仿宋" w:eastAsia="仿宋"/>
                <w:szCs w:val="21"/>
              </w:rPr>
            </w:pPr>
            <w:r>
              <w:rPr>
                <w:rFonts w:ascii="仿宋" w:hAnsi="仿宋" w:eastAsia="仿宋"/>
                <w:szCs w:val="21"/>
              </w:rPr>
              <w:t>6</w:t>
            </w:r>
          </w:p>
        </w:tc>
        <w:tc>
          <w:tcPr>
            <w:tcW w:w="8280" w:type="dxa"/>
            <w:tcBorders>
              <w:top w:val="single" w:color="auto" w:sz="6" w:space="0"/>
              <w:left w:val="single" w:color="auto" w:sz="6" w:space="0"/>
              <w:bottom w:val="single" w:color="auto" w:sz="6" w:space="0"/>
              <w:right w:val="single" w:color="auto" w:sz="12" w:space="0"/>
            </w:tcBorders>
            <w:vAlign w:val="center"/>
          </w:tcPr>
          <w:p w14:paraId="22D3AF7B">
            <w:pPr>
              <w:spacing w:line="240" w:lineRule="exact"/>
              <w:jc w:val="left"/>
              <w:rPr>
                <w:rFonts w:ascii="仿宋" w:hAnsi="仿宋" w:eastAsia="仿宋"/>
                <w:szCs w:val="21"/>
              </w:rPr>
            </w:pPr>
            <w:r>
              <w:rPr>
                <w:rFonts w:hint="eastAsia" w:ascii="仿宋" w:hAnsi="仿宋" w:eastAsia="仿宋"/>
                <w:szCs w:val="21"/>
              </w:rPr>
              <w:t>答疑时间及地点</w:t>
            </w:r>
          </w:p>
          <w:p w14:paraId="121310E6">
            <w:pPr>
              <w:spacing w:line="240" w:lineRule="exact"/>
              <w:jc w:val="left"/>
              <w:rPr>
                <w:rFonts w:ascii="仿宋" w:hAnsi="仿宋" w:eastAsia="仿宋"/>
                <w:szCs w:val="21"/>
              </w:rPr>
            </w:pPr>
            <w:r>
              <w:rPr>
                <w:rFonts w:hint="eastAsia" w:ascii="仿宋" w:hAnsi="仿宋" w:eastAsia="仿宋"/>
                <w:szCs w:val="21"/>
              </w:rPr>
              <w:sym w:font="Wingdings 2" w:char="F052"/>
            </w:r>
            <w:r>
              <w:rPr>
                <w:rFonts w:hint="eastAsia" w:ascii="仿宋" w:hAnsi="仿宋" w:eastAsia="仿宋"/>
                <w:szCs w:val="21"/>
              </w:rPr>
              <w:t>不召开</w:t>
            </w:r>
          </w:p>
          <w:p w14:paraId="31A88B15">
            <w:pPr>
              <w:spacing w:before="156" w:after="156" w:line="240" w:lineRule="exact"/>
              <w:jc w:val="left"/>
              <w:rPr>
                <w:rFonts w:ascii="仿宋" w:hAnsi="仿宋" w:eastAsia="仿宋"/>
                <w:szCs w:val="21"/>
              </w:rPr>
            </w:pPr>
            <w:r>
              <w:rPr>
                <w:rFonts w:hint="eastAsia" w:ascii="仿宋" w:hAnsi="仿宋" w:eastAsia="仿宋"/>
                <w:szCs w:val="21"/>
              </w:rPr>
              <w:t>□召开，召开时间：</w:t>
            </w:r>
            <w:r>
              <w:rPr>
                <w:rFonts w:ascii="仿宋" w:hAnsi="仿宋" w:eastAsia="仿宋"/>
                <w:szCs w:val="21"/>
              </w:rPr>
              <w:t>__</w:t>
            </w:r>
            <w:r>
              <w:rPr>
                <w:rFonts w:hint="eastAsia" w:ascii="仿宋" w:hAnsi="仿宋" w:eastAsia="仿宋"/>
                <w:szCs w:val="21"/>
              </w:rPr>
              <w:t>年</w:t>
            </w:r>
            <w:r>
              <w:rPr>
                <w:rFonts w:ascii="仿宋" w:hAnsi="仿宋" w:eastAsia="仿宋"/>
                <w:szCs w:val="21"/>
              </w:rPr>
              <w:t>_</w:t>
            </w:r>
            <w:r>
              <w:rPr>
                <w:rFonts w:hint="eastAsia" w:ascii="仿宋" w:hAnsi="仿宋" w:eastAsia="仿宋"/>
                <w:szCs w:val="21"/>
              </w:rPr>
              <w:t>月</w:t>
            </w:r>
            <w:r>
              <w:rPr>
                <w:rFonts w:ascii="仿宋" w:hAnsi="仿宋" w:eastAsia="仿宋"/>
                <w:szCs w:val="21"/>
              </w:rPr>
              <w:t>_</w:t>
            </w:r>
            <w:r>
              <w:rPr>
                <w:rFonts w:hint="eastAsia" w:ascii="仿宋" w:hAnsi="仿宋" w:eastAsia="仿宋"/>
                <w:szCs w:val="21"/>
              </w:rPr>
              <w:t>日</w:t>
            </w:r>
            <w:r>
              <w:rPr>
                <w:rFonts w:ascii="仿宋" w:hAnsi="仿宋" w:eastAsia="仿宋"/>
                <w:szCs w:val="21"/>
              </w:rPr>
              <w:t>_</w:t>
            </w:r>
            <w:r>
              <w:rPr>
                <w:rFonts w:hint="eastAsia" w:ascii="仿宋" w:hAnsi="仿宋" w:eastAsia="仿宋"/>
                <w:szCs w:val="21"/>
              </w:rPr>
              <w:t>点</w:t>
            </w:r>
            <w:r>
              <w:rPr>
                <w:rFonts w:ascii="仿宋" w:hAnsi="仿宋" w:eastAsia="仿宋"/>
                <w:szCs w:val="21"/>
              </w:rPr>
              <w:t>_</w:t>
            </w:r>
            <w:r>
              <w:rPr>
                <w:rFonts w:hint="eastAsia" w:ascii="仿宋" w:hAnsi="仿宋" w:eastAsia="仿宋"/>
                <w:szCs w:val="21"/>
              </w:rPr>
              <w:t>分</w:t>
            </w:r>
            <w:r>
              <w:rPr>
                <w:rFonts w:ascii="仿宋" w:hAnsi="仿宋" w:eastAsia="仿宋"/>
                <w:szCs w:val="21"/>
              </w:rPr>
              <w:t xml:space="preserve"> </w:t>
            </w:r>
            <w:r>
              <w:rPr>
                <w:rFonts w:hint="eastAsia" w:ascii="仿宋" w:hAnsi="仿宋" w:eastAsia="仿宋"/>
                <w:szCs w:val="21"/>
              </w:rPr>
              <w:t xml:space="preserve">   召开地点：</w:t>
            </w:r>
            <w:r>
              <w:rPr>
                <w:rFonts w:ascii="仿宋" w:hAnsi="仿宋" w:eastAsia="仿宋"/>
                <w:szCs w:val="21"/>
              </w:rPr>
              <w:t>____________</w:t>
            </w:r>
            <w:r>
              <w:rPr>
                <w:rFonts w:hint="eastAsia" w:ascii="仿宋" w:hAnsi="仿宋" w:eastAsia="仿宋"/>
                <w:szCs w:val="21"/>
              </w:rPr>
              <w:t>。</w:t>
            </w:r>
          </w:p>
        </w:tc>
      </w:tr>
      <w:tr w14:paraId="4E1EC57D">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29" w:hRule="atLeast"/>
        </w:trPr>
        <w:tc>
          <w:tcPr>
            <w:tcW w:w="748" w:type="dxa"/>
            <w:tcBorders>
              <w:top w:val="single" w:color="auto" w:sz="6" w:space="0"/>
              <w:left w:val="single" w:color="auto" w:sz="12" w:space="0"/>
              <w:bottom w:val="single" w:color="auto" w:sz="6" w:space="0"/>
              <w:right w:val="single" w:color="auto" w:sz="6" w:space="0"/>
            </w:tcBorders>
            <w:vAlign w:val="center"/>
          </w:tcPr>
          <w:p w14:paraId="1022BC3D">
            <w:pPr>
              <w:adjustRightInd w:val="0"/>
              <w:snapToGrid w:val="0"/>
              <w:spacing w:line="240" w:lineRule="exact"/>
              <w:jc w:val="center"/>
              <w:rPr>
                <w:rFonts w:ascii="仿宋" w:hAnsi="仿宋" w:eastAsia="仿宋"/>
                <w:szCs w:val="21"/>
              </w:rPr>
            </w:pPr>
            <w:r>
              <w:rPr>
                <w:rFonts w:ascii="仿宋" w:hAnsi="仿宋" w:eastAsia="仿宋"/>
                <w:szCs w:val="21"/>
              </w:rPr>
              <w:t>7</w:t>
            </w:r>
          </w:p>
        </w:tc>
        <w:tc>
          <w:tcPr>
            <w:tcW w:w="8280" w:type="dxa"/>
            <w:tcBorders>
              <w:top w:val="single" w:color="auto" w:sz="6" w:space="0"/>
              <w:left w:val="single" w:color="auto" w:sz="6" w:space="0"/>
              <w:bottom w:val="single" w:color="auto" w:sz="6" w:space="0"/>
              <w:right w:val="single" w:color="auto" w:sz="12" w:space="0"/>
            </w:tcBorders>
            <w:vAlign w:val="center"/>
          </w:tcPr>
          <w:p w14:paraId="2C67E7E7">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投标人资质要求：</w:t>
            </w:r>
          </w:p>
          <w:p w14:paraId="1F73C217">
            <w:pPr>
              <w:pStyle w:val="19"/>
              <w:adjustRightInd w:val="0"/>
              <w:snapToGrid w:val="0"/>
              <w:spacing w:before="156" w:beforeLines="50" w:after="156" w:afterLines="50" w:line="240" w:lineRule="exact"/>
              <w:ind w:firstLine="420" w:firstLineChars="200"/>
              <w:rPr>
                <w:rFonts w:ascii="仿宋" w:hAnsi="仿宋" w:eastAsia="仿宋" w:cs="Times New Roman"/>
                <w:kern w:val="2"/>
                <w:sz w:val="24"/>
              </w:rPr>
            </w:pPr>
            <w:r>
              <w:rPr>
                <w:rFonts w:hint="eastAsia" w:ascii="仿宋" w:hAnsi="仿宋" w:eastAsia="仿宋"/>
              </w:rPr>
              <w:t xml:space="preserve">详见资格性审查文件        </w:t>
            </w:r>
            <w:r>
              <w:rPr>
                <w:rFonts w:hint="eastAsia" w:ascii="仿宋" w:hAnsi="仿宋" w:eastAsia="仿宋" w:cs="Times New Roman"/>
                <w:kern w:val="2"/>
              </w:rPr>
              <w:t xml:space="preserve"> </w:t>
            </w:r>
          </w:p>
        </w:tc>
      </w:tr>
      <w:tr w14:paraId="426C9787">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09292B5B">
            <w:pPr>
              <w:adjustRightInd w:val="0"/>
              <w:snapToGrid w:val="0"/>
              <w:spacing w:line="240" w:lineRule="exact"/>
              <w:jc w:val="center"/>
              <w:rPr>
                <w:rFonts w:ascii="仿宋" w:hAnsi="仿宋" w:eastAsia="仿宋"/>
                <w:szCs w:val="21"/>
              </w:rPr>
            </w:pPr>
            <w:r>
              <w:rPr>
                <w:rFonts w:ascii="仿宋" w:hAnsi="仿宋" w:eastAsia="仿宋"/>
                <w:szCs w:val="21"/>
              </w:rPr>
              <w:t>8</w:t>
            </w:r>
          </w:p>
        </w:tc>
        <w:tc>
          <w:tcPr>
            <w:tcW w:w="8280" w:type="dxa"/>
            <w:tcBorders>
              <w:top w:val="single" w:color="auto" w:sz="6" w:space="0"/>
              <w:left w:val="single" w:color="auto" w:sz="6" w:space="0"/>
              <w:bottom w:val="single" w:color="auto" w:sz="6" w:space="0"/>
              <w:right w:val="single" w:color="auto" w:sz="12" w:space="0"/>
            </w:tcBorders>
            <w:vAlign w:val="center"/>
          </w:tcPr>
          <w:p w14:paraId="64110D8C">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报价：应为完成本项目所有服务的总价</w:t>
            </w:r>
            <w:r>
              <w:rPr>
                <w:rFonts w:ascii="仿宋" w:hAnsi="仿宋" w:eastAsia="仿宋"/>
                <w:szCs w:val="21"/>
              </w:rPr>
              <w:t xml:space="preserve">           </w:t>
            </w:r>
            <w:r>
              <w:rPr>
                <w:rFonts w:hint="eastAsia" w:ascii="仿宋" w:hAnsi="仿宋" w:eastAsia="仿宋"/>
                <w:szCs w:val="21"/>
              </w:rPr>
              <w:t>报价货币：人民币</w:t>
            </w:r>
            <w:r>
              <w:rPr>
                <w:rFonts w:ascii="仿宋" w:hAnsi="仿宋" w:eastAsia="仿宋"/>
                <w:szCs w:val="21"/>
              </w:rPr>
              <w:t xml:space="preserve"> </w:t>
            </w:r>
          </w:p>
        </w:tc>
      </w:tr>
      <w:tr w14:paraId="102551F6">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722EE464">
            <w:pPr>
              <w:adjustRightInd w:val="0"/>
              <w:snapToGrid w:val="0"/>
              <w:spacing w:line="240" w:lineRule="exact"/>
              <w:jc w:val="center"/>
              <w:rPr>
                <w:rFonts w:ascii="仿宋" w:hAnsi="仿宋" w:eastAsia="仿宋"/>
                <w:szCs w:val="21"/>
              </w:rPr>
            </w:pPr>
            <w:r>
              <w:rPr>
                <w:rFonts w:ascii="仿宋" w:hAnsi="仿宋" w:eastAsia="仿宋"/>
                <w:szCs w:val="21"/>
              </w:rPr>
              <w:t>9</w:t>
            </w:r>
          </w:p>
        </w:tc>
        <w:tc>
          <w:tcPr>
            <w:tcW w:w="8280" w:type="dxa"/>
            <w:tcBorders>
              <w:top w:val="single" w:color="auto" w:sz="6" w:space="0"/>
              <w:left w:val="single" w:color="auto" w:sz="6" w:space="0"/>
              <w:bottom w:val="single" w:color="auto" w:sz="6" w:space="0"/>
              <w:right w:val="single" w:color="auto" w:sz="12" w:space="0"/>
            </w:tcBorders>
            <w:vAlign w:val="center"/>
          </w:tcPr>
          <w:p w14:paraId="46885281">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投标文件份数：5份（1份正本，4份副本,一份电子版）。</w:t>
            </w:r>
          </w:p>
          <w:p w14:paraId="0D930072">
            <w:pPr>
              <w:adjustRightInd w:val="0"/>
              <w:snapToGrid w:val="0"/>
              <w:spacing w:before="156" w:beforeLines="50" w:after="156" w:afterLines="50" w:line="240" w:lineRule="exact"/>
              <w:rPr>
                <w:rFonts w:ascii="仿宋" w:hAnsi="仿宋" w:eastAsia="仿宋"/>
                <w:sz w:val="24"/>
                <w:szCs w:val="21"/>
              </w:rPr>
            </w:pPr>
            <w:r>
              <w:rPr>
                <w:rFonts w:hint="eastAsia" w:ascii="仿宋" w:hAnsi="仿宋" w:eastAsia="仿宋"/>
              </w:rPr>
              <w:t>投标人递交的电子版文件应为投标文件正本PDF扫描版，包含纸质投标文件全部内容，存储载体为只读光盘、U盘或一次写入光盘。</w:t>
            </w:r>
          </w:p>
        </w:tc>
      </w:tr>
      <w:tr w14:paraId="78051835">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85" w:hRule="atLeast"/>
        </w:trPr>
        <w:tc>
          <w:tcPr>
            <w:tcW w:w="748" w:type="dxa"/>
            <w:tcBorders>
              <w:top w:val="single" w:color="auto" w:sz="6" w:space="0"/>
              <w:left w:val="single" w:color="auto" w:sz="12" w:space="0"/>
              <w:bottom w:val="single" w:color="auto" w:sz="6" w:space="0"/>
              <w:right w:val="single" w:color="auto" w:sz="6" w:space="0"/>
            </w:tcBorders>
            <w:vAlign w:val="center"/>
          </w:tcPr>
          <w:p w14:paraId="62883A30">
            <w:pPr>
              <w:adjustRightInd w:val="0"/>
              <w:snapToGrid w:val="0"/>
              <w:spacing w:line="240" w:lineRule="exact"/>
              <w:jc w:val="center"/>
              <w:rPr>
                <w:rFonts w:ascii="仿宋" w:hAnsi="仿宋" w:eastAsia="仿宋"/>
                <w:szCs w:val="21"/>
              </w:rPr>
            </w:pPr>
            <w:r>
              <w:rPr>
                <w:rFonts w:ascii="仿宋" w:hAnsi="仿宋" w:eastAsia="仿宋"/>
                <w:szCs w:val="21"/>
              </w:rPr>
              <w:t>10</w:t>
            </w:r>
          </w:p>
        </w:tc>
        <w:tc>
          <w:tcPr>
            <w:tcW w:w="8280" w:type="dxa"/>
            <w:tcBorders>
              <w:top w:val="single" w:color="auto" w:sz="6" w:space="0"/>
              <w:left w:val="single" w:color="auto" w:sz="6" w:space="0"/>
              <w:bottom w:val="single" w:color="auto" w:sz="6" w:space="0"/>
              <w:right w:val="single" w:color="auto" w:sz="12" w:space="0"/>
            </w:tcBorders>
            <w:vAlign w:val="center"/>
          </w:tcPr>
          <w:p w14:paraId="39E5C666">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投标文件递交地点：北京市朝阳区建国路</w:t>
            </w:r>
            <w:del w:id="17" w:author="荆华80770n" w:date="2025-03-14T16:41:00Z">
              <w:r>
                <w:rPr>
                  <w:rFonts w:hint="eastAsia" w:ascii="仿宋" w:hAnsi="仿宋" w:eastAsia="仿宋"/>
                  <w:szCs w:val="21"/>
                </w:rPr>
                <w:delText>甲</w:delText>
              </w:r>
            </w:del>
            <w:r>
              <w:rPr>
                <w:rFonts w:hint="eastAsia" w:ascii="仿宋" w:hAnsi="仿宋" w:eastAsia="仿宋"/>
                <w:szCs w:val="21"/>
              </w:rPr>
              <w:t>9</w:t>
            </w:r>
            <w:r>
              <w:rPr>
                <w:rFonts w:ascii="仿宋" w:hAnsi="仿宋" w:eastAsia="仿宋"/>
                <w:szCs w:val="21"/>
              </w:rPr>
              <w:t>8</w:t>
            </w:r>
            <w:r>
              <w:rPr>
                <w:rFonts w:hint="eastAsia" w:ascii="仿宋" w:hAnsi="仿宋" w:eastAsia="仿宋"/>
                <w:szCs w:val="21"/>
              </w:rPr>
              <w:t>号（北</w:t>
            </w:r>
            <w:r>
              <w:rPr>
                <w:rFonts w:ascii="仿宋" w:hAnsi="仿宋" w:eastAsia="仿宋"/>
                <w:szCs w:val="21"/>
              </w:rPr>
              <w:t>京广播电视台国贸办公区</w:t>
            </w:r>
            <w:r>
              <w:rPr>
                <w:rFonts w:hint="eastAsia" w:ascii="仿宋" w:hAnsi="仿宋" w:eastAsia="仿宋"/>
                <w:szCs w:val="21"/>
              </w:rPr>
              <w:t>）综合楼</w:t>
            </w:r>
            <w:del w:id="18" w:author="墨一" w:date="2025-03-11T15:51:00Z">
              <w:r>
                <w:rPr>
                  <w:rFonts w:ascii="仿宋" w:hAnsi="仿宋" w:eastAsia="仿宋"/>
                  <w:szCs w:val="21"/>
                </w:rPr>
                <w:delText>3702</w:delText>
              </w:r>
            </w:del>
            <w:ins w:id="19" w:author="墨一" w:date="2025-03-11T15:51:00Z">
              <w:r>
                <w:rPr>
                  <w:rFonts w:hint="eastAsia" w:ascii="仿宋" w:hAnsi="仿宋" w:eastAsia="仿宋"/>
                  <w:szCs w:val="21"/>
                </w:rPr>
                <w:t>2606</w:t>
              </w:r>
            </w:ins>
            <w:r>
              <w:rPr>
                <w:rFonts w:hint="eastAsia" w:ascii="仿宋" w:hAnsi="仿宋" w:eastAsia="仿宋"/>
                <w:szCs w:val="21"/>
              </w:rPr>
              <w:t>会议室。</w:t>
            </w:r>
          </w:p>
          <w:p w14:paraId="312F4C1F">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投标文件递交截止时间：202</w:t>
            </w:r>
            <w:del w:id="20" w:author="墨一" w:date="2025-03-11T15:51:00Z">
              <w:r>
                <w:rPr>
                  <w:rFonts w:ascii="仿宋" w:hAnsi="仿宋" w:eastAsia="仿宋"/>
                  <w:szCs w:val="21"/>
                </w:rPr>
                <w:delText>4</w:delText>
              </w:r>
            </w:del>
            <w:ins w:id="21" w:author="墨一" w:date="2025-03-11T15:51:00Z">
              <w:r>
                <w:rPr>
                  <w:rFonts w:hint="eastAsia" w:ascii="仿宋" w:hAnsi="仿宋" w:eastAsia="仿宋"/>
                  <w:szCs w:val="21"/>
                </w:rPr>
                <w:t>5</w:t>
              </w:r>
            </w:ins>
            <w:r>
              <w:rPr>
                <w:rFonts w:hint="eastAsia" w:ascii="仿宋" w:hAnsi="仿宋" w:eastAsia="仿宋"/>
                <w:szCs w:val="21"/>
              </w:rPr>
              <w:t>年</w:t>
            </w:r>
            <w:del w:id="22" w:author="墨一" w:date="2025-03-11T15:51:00Z">
              <w:r>
                <w:rPr>
                  <w:rFonts w:ascii="仿宋" w:hAnsi="仿宋" w:eastAsia="仿宋"/>
                  <w:szCs w:val="21"/>
                </w:rPr>
                <w:delText>4</w:delText>
              </w:r>
            </w:del>
            <w:ins w:id="23" w:author="墨一" w:date="2025-03-11T15:51:00Z">
              <w:r>
                <w:rPr>
                  <w:rFonts w:hint="eastAsia" w:ascii="仿宋" w:hAnsi="仿宋" w:eastAsia="仿宋"/>
                  <w:szCs w:val="21"/>
                </w:rPr>
                <w:t>3</w:t>
              </w:r>
            </w:ins>
            <w:r>
              <w:rPr>
                <w:rFonts w:hint="eastAsia" w:ascii="仿宋" w:hAnsi="仿宋" w:eastAsia="仿宋"/>
                <w:szCs w:val="21"/>
              </w:rPr>
              <w:t>月</w:t>
            </w:r>
            <w:del w:id="24" w:author="墨一" w:date="2025-03-11T15:52:00Z">
              <w:r>
                <w:rPr>
                  <w:rFonts w:ascii="仿宋" w:hAnsi="仿宋" w:eastAsia="仿宋"/>
                  <w:szCs w:val="21"/>
                </w:rPr>
                <w:delText>11</w:delText>
              </w:r>
            </w:del>
            <w:ins w:id="25" w:author="墨一" w:date="2025-03-11T15:52:00Z">
              <w:r>
                <w:rPr>
                  <w:rFonts w:hint="eastAsia" w:ascii="仿宋" w:hAnsi="仿宋" w:eastAsia="仿宋"/>
                  <w:szCs w:val="21"/>
                </w:rPr>
                <w:t>27</w:t>
              </w:r>
            </w:ins>
            <w:r>
              <w:rPr>
                <w:rFonts w:hint="eastAsia" w:ascii="仿宋" w:hAnsi="仿宋" w:eastAsia="仿宋"/>
                <w:szCs w:val="21"/>
              </w:rPr>
              <w:t>日</w:t>
            </w:r>
          </w:p>
        </w:tc>
      </w:tr>
      <w:tr w14:paraId="1B617C10">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44FBB448">
            <w:pPr>
              <w:adjustRightInd w:val="0"/>
              <w:snapToGrid w:val="0"/>
              <w:spacing w:line="240" w:lineRule="exact"/>
              <w:jc w:val="center"/>
              <w:rPr>
                <w:rFonts w:ascii="仿宋" w:hAnsi="仿宋" w:eastAsia="仿宋"/>
                <w:szCs w:val="21"/>
              </w:rPr>
            </w:pPr>
            <w:r>
              <w:rPr>
                <w:rFonts w:ascii="仿宋" w:hAnsi="仿宋" w:eastAsia="仿宋"/>
                <w:szCs w:val="21"/>
              </w:rPr>
              <w:t>11</w:t>
            </w:r>
          </w:p>
        </w:tc>
        <w:tc>
          <w:tcPr>
            <w:tcW w:w="8280" w:type="dxa"/>
            <w:tcBorders>
              <w:top w:val="single" w:color="auto" w:sz="6" w:space="0"/>
              <w:left w:val="single" w:color="auto" w:sz="6" w:space="0"/>
              <w:bottom w:val="single" w:color="auto" w:sz="6" w:space="0"/>
              <w:right w:val="single" w:color="auto" w:sz="12" w:space="0"/>
            </w:tcBorders>
            <w:vAlign w:val="center"/>
          </w:tcPr>
          <w:p w14:paraId="09CF3D3E">
            <w:pPr>
              <w:adjustRightInd w:val="0"/>
              <w:snapToGrid w:val="0"/>
              <w:spacing w:before="156" w:beforeLines="50" w:after="156" w:afterLines="50" w:line="240" w:lineRule="exact"/>
              <w:rPr>
                <w:rFonts w:ascii="仿宋" w:hAnsi="仿宋" w:eastAsia="仿宋"/>
                <w:szCs w:val="21"/>
              </w:rPr>
              <w:pPrChange w:id="26" w:author="荆华80770n" w:date="2025-03-14T16:43:00Z">
                <w:pPr>
                  <w:adjustRightInd w:val="0"/>
                  <w:snapToGrid w:val="0"/>
                  <w:spacing w:before="156" w:beforeLines="50" w:after="156" w:afterLines="50" w:line="240" w:lineRule="exact"/>
                </w:pPr>
              </w:pPrChange>
            </w:pPr>
            <w:r>
              <w:rPr>
                <w:rFonts w:hint="eastAsia" w:ascii="仿宋" w:hAnsi="仿宋" w:eastAsia="仿宋"/>
                <w:szCs w:val="21"/>
              </w:rPr>
              <w:t>自行招标时间及地点：</w:t>
            </w:r>
            <w:del w:id="27" w:author="荆华80770n" w:date="2025-03-14T16:43:00Z">
              <w:r>
                <w:rPr>
                  <w:rFonts w:hint="eastAsia" w:ascii="仿宋" w:hAnsi="仿宋" w:eastAsia="仿宋"/>
                  <w:szCs w:val="21"/>
                </w:rPr>
                <w:delText>202</w:delText>
              </w:r>
            </w:del>
            <w:del w:id="28" w:author="荆华80770n" w:date="2025-03-14T16:43:00Z">
              <w:r>
                <w:rPr>
                  <w:rFonts w:ascii="仿宋" w:hAnsi="仿宋" w:eastAsia="仿宋"/>
                  <w:szCs w:val="21"/>
                </w:rPr>
                <w:delText>4</w:delText>
              </w:r>
            </w:del>
            <w:ins w:id="29" w:author="荆华80770n" w:date="2025-03-14T16:43:00Z">
              <w:r>
                <w:rPr>
                  <w:rFonts w:hint="eastAsia" w:ascii="仿宋" w:hAnsi="仿宋" w:eastAsia="仿宋"/>
                  <w:szCs w:val="21"/>
                </w:rPr>
                <w:t>202</w:t>
              </w:r>
            </w:ins>
            <w:ins w:id="30" w:author="荆华80770n" w:date="2025-03-14T16:43:00Z">
              <w:r>
                <w:rPr>
                  <w:rFonts w:ascii="仿宋" w:hAnsi="仿宋" w:eastAsia="仿宋"/>
                  <w:szCs w:val="21"/>
                </w:rPr>
                <w:t>5</w:t>
              </w:r>
            </w:ins>
            <w:r>
              <w:rPr>
                <w:rFonts w:hint="eastAsia" w:ascii="仿宋" w:hAnsi="仿宋" w:eastAsia="仿宋"/>
                <w:szCs w:val="21"/>
              </w:rPr>
              <w:t>年</w:t>
            </w:r>
            <w:del w:id="31" w:author="墨一" w:date="2025-03-11T15:52:00Z">
              <w:r>
                <w:rPr>
                  <w:rFonts w:ascii="仿宋" w:hAnsi="仿宋" w:eastAsia="仿宋"/>
                  <w:szCs w:val="21"/>
                </w:rPr>
                <w:delText>4</w:delText>
              </w:r>
            </w:del>
            <w:ins w:id="32" w:author="墨一" w:date="2025-03-11T15:52:00Z">
              <w:r>
                <w:rPr>
                  <w:rFonts w:hint="eastAsia" w:ascii="仿宋" w:hAnsi="仿宋" w:eastAsia="仿宋"/>
                  <w:szCs w:val="21"/>
                </w:rPr>
                <w:t>3</w:t>
              </w:r>
            </w:ins>
            <w:r>
              <w:rPr>
                <w:rFonts w:hint="eastAsia" w:ascii="仿宋" w:hAnsi="仿宋" w:eastAsia="仿宋"/>
                <w:szCs w:val="21"/>
              </w:rPr>
              <w:t>月</w:t>
            </w:r>
            <w:del w:id="33" w:author="墨一" w:date="2025-03-11T15:52:00Z">
              <w:r>
                <w:rPr>
                  <w:rFonts w:ascii="仿宋" w:hAnsi="仿宋" w:eastAsia="仿宋"/>
                  <w:szCs w:val="21"/>
                </w:rPr>
                <w:delText>11</w:delText>
              </w:r>
            </w:del>
            <w:ins w:id="34" w:author="墨一" w:date="2025-03-11T15:52:00Z">
              <w:r>
                <w:rPr>
                  <w:rFonts w:hint="eastAsia" w:ascii="仿宋" w:hAnsi="仿宋" w:eastAsia="仿宋"/>
                  <w:szCs w:val="21"/>
                </w:rPr>
                <w:t>27</w:t>
              </w:r>
            </w:ins>
            <w:r>
              <w:rPr>
                <w:rFonts w:hint="eastAsia" w:ascii="仿宋" w:hAnsi="仿宋" w:eastAsia="仿宋"/>
                <w:szCs w:val="21"/>
              </w:rPr>
              <w:t>日，</w:t>
            </w:r>
            <w:r>
              <w:rPr>
                <w:rFonts w:ascii="仿宋" w:hAnsi="仿宋" w:eastAsia="仿宋"/>
                <w:szCs w:val="21"/>
              </w:rPr>
              <w:t>北京广播电视台国贸办公区</w:t>
            </w:r>
            <w:r>
              <w:rPr>
                <w:rFonts w:hint="eastAsia" w:ascii="仿宋" w:hAnsi="仿宋" w:eastAsia="仿宋"/>
                <w:szCs w:val="21"/>
              </w:rPr>
              <w:t>综合楼</w:t>
            </w:r>
            <w:del w:id="35" w:author="墨一" w:date="2025-03-11T15:52:00Z">
              <w:r>
                <w:rPr>
                  <w:rFonts w:ascii="仿宋" w:hAnsi="仿宋" w:eastAsia="仿宋"/>
                  <w:szCs w:val="21"/>
                </w:rPr>
                <w:delText>3702</w:delText>
              </w:r>
            </w:del>
            <w:ins w:id="36" w:author="墨一" w:date="2025-03-11T15:52:00Z">
              <w:r>
                <w:rPr>
                  <w:rFonts w:hint="eastAsia" w:ascii="仿宋" w:hAnsi="仿宋" w:eastAsia="仿宋"/>
                  <w:szCs w:val="21"/>
                </w:rPr>
                <w:t>2606</w:t>
              </w:r>
            </w:ins>
            <w:r>
              <w:rPr>
                <w:rFonts w:hint="eastAsia" w:ascii="仿宋" w:hAnsi="仿宋" w:eastAsia="仿宋"/>
                <w:szCs w:val="21"/>
              </w:rPr>
              <w:t>会议室</w:t>
            </w:r>
            <w:r>
              <w:rPr>
                <w:rFonts w:ascii="仿宋" w:hAnsi="仿宋" w:eastAsia="仿宋"/>
                <w:szCs w:val="21"/>
              </w:rPr>
              <w:t>。</w:t>
            </w:r>
          </w:p>
        </w:tc>
      </w:tr>
      <w:tr w14:paraId="4F642C5B">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03" w:hRule="atLeast"/>
        </w:trPr>
        <w:tc>
          <w:tcPr>
            <w:tcW w:w="748" w:type="dxa"/>
            <w:tcBorders>
              <w:top w:val="single" w:color="auto" w:sz="6" w:space="0"/>
              <w:left w:val="single" w:color="auto" w:sz="12" w:space="0"/>
              <w:bottom w:val="single" w:color="auto" w:sz="6" w:space="0"/>
              <w:right w:val="single" w:color="auto" w:sz="6" w:space="0"/>
            </w:tcBorders>
            <w:vAlign w:val="center"/>
          </w:tcPr>
          <w:p w14:paraId="5FA3AAEB">
            <w:pPr>
              <w:adjustRightInd w:val="0"/>
              <w:snapToGrid w:val="0"/>
              <w:spacing w:line="240" w:lineRule="exact"/>
              <w:jc w:val="center"/>
              <w:rPr>
                <w:rFonts w:ascii="仿宋" w:hAnsi="仿宋" w:eastAsia="仿宋"/>
                <w:szCs w:val="21"/>
              </w:rPr>
            </w:pPr>
            <w:r>
              <w:rPr>
                <w:rFonts w:ascii="仿宋" w:hAnsi="仿宋" w:eastAsia="仿宋"/>
                <w:szCs w:val="21"/>
              </w:rPr>
              <w:t>12</w:t>
            </w:r>
          </w:p>
        </w:tc>
        <w:tc>
          <w:tcPr>
            <w:tcW w:w="8280" w:type="dxa"/>
            <w:tcBorders>
              <w:top w:val="single" w:color="auto" w:sz="6" w:space="0"/>
              <w:left w:val="single" w:color="auto" w:sz="6" w:space="0"/>
              <w:bottom w:val="single" w:color="auto" w:sz="6" w:space="0"/>
              <w:right w:val="single" w:color="auto" w:sz="12" w:space="0"/>
            </w:tcBorders>
            <w:vAlign w:val="bottom"/>
          </w:tcPr>
          <w:p w14:paraId="170387AF">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评审办法：最低评标价法</w:t>
            </w:r>
          </w:p>
        </w:tc>
      </w:tr>
      <w:tr w14:paraId="612923CB">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59" w:hRule="atLeast"/>
        </w:trPr>
        <w:tc>
          <w:tcPr>
            <w:tcW w:w="748" w:type="dxa"/>
            <w:tcBorders>
              <w:top w:val="single" w:color="auto" w:sz="6" w:space="0"/>
              <w:left w:val="single" w:color="auto" w:sz="12" w:space="0"/>
              <w:bottom w:val="single" w:color="auto" w:sz="6" w:space="0"/>
              <w:right w:val="single" w:color="auto" w:sz="6" w:space="0"/>
            </w:tcBorders>
            <w:vAlign w:val="center"/>
          </w:tcPr>
          <w:p w14:paraId="131C8489">
            <w:pPr>
              <w:adjustRightInd w:val="0"/>
              <w:snapToGrid w:val="0"/>
              <w:spacing w:line="240" w:lineRule="exact"/>
              <w:jc w:val="center"/>
              <w:rPr>
                <w:rFonts w:ascii="仿宋" w:hAnsi="仿宋" w:eastAsia="仿宋"/>
                <w:szCs w:val="21"/>
              </w:rPr>
            </w:pPr>
            <w:r>
              <w:rPr>
                <w:rFonts w:ascii="仿宋" w:hAnsi="仿宋" w:eastAsia="仿宋"/>
                <w:szCs w:val="21"/>
              </w:rPr>
              <w:t>13</w:t>
            </w:r>
          </w:p>
        </w:tc>
        <w:tc>
          <w:tcPr>
            <w:tcW w:w="8280" w:type="dxa"/>
            <w:tcBorders>
              <w:top w:val="single" w:color="auto" w:sz="6" w:space="0"/>
              <w:left w:val="single" w:color="auto" w:sz="6" w:space="0"/>
              <w:bottom w:val="single" w:color="auto" w:sz="6" w:space="0"/>
              <w:right w:val="single" w:color="auto" w:sz="12" w:space="0"/>
            </w:tcBorders>
            <w:vAlign w:val="center"/>
          </w:tcPr>
          <w:p w14:paraId="16644193">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r>
              <w:rPr>
                <w:rFonts w:hint="eastAsia" w:ascii="仿宋" w:hAnsi="仿宋" w:eastAsia="仿宋"/>
                <w:szCs w:val="21"/>
              </w:rPr>
              <w:t>姓名：张</w:t>
            </w:r>
            <w:del w:id="37" w:author="荆华80770n" w:date="2025-03-14T16:39:00Z">
              <w:r>
                <w:rPr>
                  <w:rFonts w:hint="eastAsia" w:ascii="仿宋" w:hAnsi="仿宋" w:eastAsia="仿宋"/>
                  <w:szCs w:val="21"/>
                </w:rPr>
                <w:delText xml:space="preserve">潇丹 </w:delText>
              </w:r>
            </w:del>
            <w:ins w:id="38" w:author="荆华80770n" w:date="2025-03-14T16:39:00Z">
              <w:r>
                <w:rPr>
                  <w:rFonts w:hint="eastAsia" w:ascii="仿宋" w:hAnsi="仿宋" w:eastAsia="仿宋"/>
                  <w:szCs w:val="21"/>
                </w:rPr>
                <w:t>墨一</w:t>
              </w:r>
            </w:ins>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电</w:t>
            </w:r>
            <w:r>
              <w:rPr>
                <w:rFonts w:hint="eastAsia" w:ascii="仿宋" w:hAnsi="仿宋" w:eastAsia="仿宋"/>
                <w:szCs w:val="21"/>
              </w:rPr>
              <w:t xml:space="preserve">    </w:t>
            </w:r>
            <w:r>
              <w:rPr>
                <w:rFonts w:ascii="仿宋" w:hAnsi="仿宋" w:eastAsia="仿宋"/>
                <w:szCs w:val="21"/>
              </w:rPr>
              <w:t>话：</w:t>
            </w:r>
            <w:r>
              <w:rPr>
                <w:rFonts w:hint="eastAsia" w:ascii="仿宋" w:hAnsi="仿宋" w:eastAsia="仿宋"/>
                <w:szCs w:val="21"/>
              </w:rPr>
              <w:t>8533</w:t>
            </w:r>
            <w:r>
              <w:rPr>
                <w:rFonts w:ascii="仿宋" w:hAnsi="仿宋" w:eastAsia="仿宋"/>
                <w:szCs w:val="21"/>
              </w:rPr>
              <w:t xml:space="preserve">6398               </w:t>
            </w:r>
          </w:p>
        </w:tc>
      </w:tr>
      <w:tr w14:paraId="32AB5099">
        <w:tblPrEx>
          <w:tblBorders>
            <w:top w:val="single" w:color="auto" w:sz="12" w:space="0"/>
            <w:left w:val="single" w:color="auto" w:sz="12" w:space="0"/>
            <w:bottom w:val="single" w:color="auto" w:sz="12" w:space="0"/>
            <w:right w:val="single" w:color="auto" w:sz="6" w:space="0"/>
            <w:insideH w:val="none" w:color="auto" w:sz="0" w:space="0"/>
            <w:insideV w:val="none" w:color="auto" w:sz="0" w:space="0"/>
          </w:tblBorders>
          <w:tblCellMar>
            <w:top w:w="0" w:type="dxa"/>
            <w:left w:w="28" w:type="dxa"/>
            <w:bottom w:w="0" w:type="dxa"/>
            <w:right w:w="28" w:type="dxa"/>
          </w:tblCellMar>
        </w:tblPrEx>
        <w:tc>
          <w:tcPr>
            <w:tcW w:w="748" w:type="dxa"/>
            <w:tcBorders>
              <w:top w:val="single" w:color="auto" w:sz="6" w:space="0"/>
              <w:left w:val="single" w:color="auto" w:sz="12" w:space="0"/>
              <w:bottom w:val="single" w:color="auto" w:sz="6" w:space="0"/>
              <w:right w:val="single" w:color="auto" w:sz="6" w:space="0"/>
            </w:tcBorders>
            <w:vAlign w:val="center"/>
          </w:tcPr>
          <w:p w14:paraId="6BCD8D11">
            <w:pPr>
              <w:adjustRightInd w:val="0"/>
              <w:snapToGrid w:val="0"/>
              <w:spacing w:line="240" w:lineRule="exact"/>
              <w:jc w:val="center"/>
              <w:rPr>
                <w:rFonts w:ascii="仿宋" w:hAnsi="仿宋" w:eastAsia="仿宋"/>
                <w:szCs w:val="21"/>
              </w:rPr>
            </w:pPr>
            <w:r>
              <w:rPr>
                <w:rFonts w:ascii="仿宋" w:hAnsi="仿宋" w:eastAsia="仿宋"/>
                <w:szCs w:val="21"/>
              </w:rPr>
              <w:t>14</w:t>
            </w:r>
          </w:p>
        </w:tc>
        <w:tc>
          <w:tcPr>
            <w:tcW w:w="8280" w:type="dxa"/>
            <w:tcBorders>
              <w:top w:val="single" w:color="auto" w:sz="6" w:space="0"/>
              <w:left w:val="single" w:color="auto" w:sz="6" w:space="0"/>
              <w:bottom w:val="single" w:color="auto" w:sz="6" w:space="0"/>
              <w:right w:val="single" w:color="auto" w:sz="12" w:space="0"/>
            </w:tcBorders>
            <w:vAlign w:val="center"/>
          </w:tcPr>
          <w:p w14:paraId="4DA0B18C">
            <w:pPr>
              <w:adjustRightInd w:val="0"/>
              <w:snapToGrid w:val="0"/>
              <w:spacing w:before="156" w:beforeLines="50" w:after="156" w:afterLines="50" w:line="240" w:lineRule="exact"/>
              <w:rPr>
                <w:rFonts w:ascii="仿宋" w:hAnsi="仿宋" w:eastAsia="仿宋"/>
                <w:szCs w:val="21"/>
              </w:rPr>
            </w:pPr>
            <w:r>
              <w:rPr>
                <w:rFonts w:hint="eastAsia" w:ascii="仿宋" w:hAnsi="仿宋" w:eastAsia="仿宋"/>
                <w:szCs w:val="21"/>
              </w:rPr>
              <w:t>投诉联系电话：</w:t>
            </w:r>
            <w:r>
              <w:rPr>
                <w:rFonts w:ascii="仿宋" w:hAnsi="仿宋" w:eastAsia="仿宋"/>
                <w:szCs w:val="21"/>
              </w:rPr>
              <w:t>010-85339682</w:t>
            </w:r>
          </w:p>
        </w:tc>
      </w:tr>
    </w:tbl>
    <w:p w14:paraId="49D3EA21">
      <w:pPr>
        <w:numPr>
          <w:ilvl w:val="0"/>
          <w:numId w:val="1"/>
        </w:numPr>
        <w:spacing w:line="360" w:lineRule="auto"/>
        <w:jc w:val="center"/>
        <w:outlineLvl w:val="0"/>
        <w:rPr>
          <w:rFonts w:ascii="黑体" w:hAnsi="黑体" w:eastAsia="黑体"/>
          <w:b/>
          <w:bCs/>
          <w:color w:val="000000"/>
          <w:kern w:val="0"/>
          <w:sz w:val="30"/>
          <w:szCs w:val="30"/>
        </w:rPr>
        <w:sectPr>
          <w:headerReference r:id="rId6" w:type="default"/>
          <w:footerReference r:id="rId7" w:type="default"/>
          <w:pgSz w:w="11906" w:h="16838"/>
          <w:pgMar w:top="1418" w:right="1474" w:bottom="1418" w:left="1361" w:header="851" w:footer="992" w:gutter="0"/>
          <w:cols w:space="720" w:num="1"/>
          <w:docGrid w:type="lines" w:linePitch="312" w:charSpace="0"/>
        </w:sectPr>
      </w:pPr>
      <w:bookmarkStart w:id="10" w:name="_Toc136443027"/>
      <w:bookmarkStart w:id="11" w:name="_Toc132899339"/>
      <w:bookmarkStart w:id="12" w:name="_Toc268184308"/>
    </w:p>
    <w:p w14:paraId="1D94B232">
      <w:pPr>
        <w:numPr>
          <w:ilvl w:val="0"/>
          <w:numId w:val="1"/>
        </w:numPr>
        <w:spacing w:line="360" w:lineRule="auto"/>
        <w:jc w:val="center"/>
        <w:outlineLvl w:val="0"/>
        <w:rPr>
          <w:rFonts w:ascii="仿宋" w:hAnsi="仿宋" w:eastAsia="仿宋"/>
          <w:b/>
          <w:color w:val="000000"/>
          <w:kern w:val="44"/>
          <w:sz w:val="24"/>
          <w:lang w:val="zh-CN"/>
        </w:rPr>
      </w:pPr>
      <w:bookmarkStart w:id="13" w:name="_Toc29073"/>
      <w:r>
        <w:rPr>
          <w:rFonts w:hint="eastAsia" w:ascii="黑体" w:hAnsi="黑体" w:eastAsia="黑体"/>
          <w:b/>
          <w:bCs/>
          <w:color w:val="000000"/>
          <w:kern w:val="0"/>
          <w:sz w:val="30"/>
          <w:szCs w:val="30"/>
        </w:rPr>
        <w:t>采购需求及说明</w:t>
      </w:r>
      <w:bookmarkEnd w:id="10"/>
      <w:bookmarkEnd w:id="11"/>
      <w:bookmarkEnd w:id="13"/>
    </w:p>
    <w:p w14:paraId="509F850F">
      <w:pPr>
        <w:rPr>
          <w:rFonts w:ascii="仿宋" w:hAnsi="仿宋" w:eastAsia="仿宋"/>
          <w:b/>
          <w:color w:val="000000"/>
          <w:sz w:val="24"/>
          <w:lang w:val="zh-CN"/>
        </w:rPr>
      </w:pPr>
    </w:p>
    <w:bookmarkEnd w:id="12"/>
    <w:p w14:paraId="071373B2">
      <w:pPr>
        <w:pStyle w:val="21"/>
        <w:numPr>
          <w:ilvl w:val="0"/>
          <w:numId w:val="2"/>
        </w:numPr>
        <w:ind w:firstLineChars="0"/>
        <w:rPr>
          <w:rFonts w:ascii="仿宋" w:hAnsi="仿宋" w:eastAsia="仿宋"/>
          <w:b/>
          <w:color w:val="000000"/>
          <w:sz w:val="24"/>
          <w:szCs w:val="36"/>
          <w:lang w:val="zh-CN"/>
        </w:rPr>
      </w:pPr>
      <w:r>
        <w:rPr>
          <w:rFonts w:hint="eastAsia" w:ascii="仿宋" w:hAnsi="仿宋" w:eastAsia="仿宋"/>
          <w:b/>
          <w:color w:val="000000"/>
          <w:sz w:val="24"/>
          <w:lang w:val="zh-CN"/>
        </w:rPr>
        <w:t xml:space="preserve">项目概述 </w:t>
      </w:r>
    </w:p>
    <w:p w14:paraId="30AB21A3">
      <w:pPr>
        <w:numPr>
          <w:ilvl w:val="0"/>
          <w:numId w:val="3"/>
        </w:numPr>
        <w:spacing w:before="156" w:beforeLines="50" w:after="156" w:afterLines="50" w:line="360" w:lineRule="exact"/>
        <w:ind w:left="540" w:hanging="114"/>
        <w:rPr>
          <w:rFonts w:ascii="仿宋" w:hAnsi="仿宋" w:eastAsia="仿宋"/>
          <w:color w:val="000000"/>
          <w:sz w:val="24"/>
          <w:lang w:val="zh-CN"/>
        </w:rPr>
      </w:pPr>
      <w:r>
        <w:rPr>
          <w:rFonts w:hint="eastAsia" w:ascii="仿宋" w:hAnsi="仿宋" w:eastAsia="仿宋"/>
          <w:color w:val="000000"/>
          <w:sz w:val="24"/>
          <w:lang w:val="zh-CN"/>
        </w:rPr>
        <w:t xml:space="preserve">项目背景及描述： </w:t>
      </w:r>
    </w:p>
    <w:p w14:paraId="27015044">
      <w:pPr>
        <w:spacing w:before="156" w:beforeLines="50" w:after="156" w:afterLines="50" w:line="360" w:lineRule="exact"/>
        <w:ind w:firstLine="480" w:firstLineChars="200"/>
        <w:rPr>
          <w:rFonts w:ascii="仿宋" w:hAnsi="仿宋" w:eastAsia="仿宋"/>
          <w:color w:val="000000"/>
          <w:sz w:val="24"/>
          <w:lang w:val="zh-CN"/>
        </w:rPr>
      </w:pPr>
      <w:r>
        <w:rPr>
          <w:rFonts w:hint="eastAsia" w:ascii="仿宋" w:hAnsi="仿宋" w:eastAsia="仿宋"/>
          <w:color w:val="000000"/>
          <w:sz w:val="24"/>
          <w:lang w:val="zh-CN"/>
        </w:rPr>
        <w:t>松下品牌的专业设备在我台各级技术系统中占比较高，为保障我台的安全生产和安全播出，设备需要进行定期的维护保养。专业维修技术服务是</w:t>
      </w:r>
      <w:r>
        <w:rPr>
          <w:rFonts w:ascii="仿宋" w:hAnsi="仿宋" w:eastAsia="仿宋"/>
          <w:color w:val="000000"/>
          <w:sz w:val="24"/>
          <w:lang w:val="zh-CN"/>
        </w:rPr>
        <w:t>通过</w:t>
      </w:r>
      <w:r>
        <w:rPr>
          <w:rFonts w:hint="eastAsia" w:ascii="仿宋" w:hAnsi="仿宋" w:eastAsia="仿宋"/>
          <w:color w:val="000000"/>
          <w:sz w:val="24"/>
          <w:lang w:val="zh-CN"/>
        </w:rPr>
        <w:t>对设备进行日常检修、</w:t>
      </w:r>
      <w:r>
        <w:rPr>
          <w:rFonts w:ascii="仿宋" w:hAnsi="仿宋" w:eastAsia="仿宋"/>
          <w:color w:val="000000"/>
          <w:sz w:val="24"/>
          <w:lang w:val="zh-CN"/>
        </w:rPr>
        <w:t>维护</w:t>
      </w:r>
      <w:r>
        <w:rPr>
          <w:rFonts w:hint="eastAsia" w:ascii="仿宋" w:hAnsi="仿宋" w:eastAsia="仿宋"/>
          <w:color w:val="000000"/>
          <w:sz w:val="24"/>
          <w:lang w:val="zh-CN"/>
        </w:rPr>
        <w:t>、保养及管理，保障</w:t>
      </w:r>
      <w:r>
        <w:rPr>
          <w:rFonts w:ascii="仿宋" w:hAnsi="仿宋" w:eastAsia="仿宋"/>
          <w:color w:val="000000"/>
          <w:sz w:val="24"/>
          <w:lang w:val="zh-CN"/>
        </w:rPr>
        <w:t>技术系统</w:t>
      </w:r>
      <w:r>
        <w:rPr>
          <w:rFonts w:hint="eastAsia" w:ascii="仿宋" w:hAnsi="仿宋" w:eastAsia="仿宋"/>
          <w:color w:val="000000"/>
          <w:sz w:val="24"/>
          <w:lang w:val="zh-CN"/>
        </w:rPr>
        <w:t>及</w:t>
      </w:r>
      <w:r>
        <w:rPr>
          <w:rFonts w:ascii="仿宋" w:hAnsi="仿宋" w:eastAsia="仿宋"/>
          <w:color w:val="000000"/>
          <w:sz w:val="24"/>
          <w:lang w:val="zh-CN"/>
        </w:rPr>
        <w:t>设备</w:t>
      </w:r>
      <w:r>
        <w:rPr>
          <w:rFonts w:hint="eastAsia" w:ascii="仿宋" w:hAnsi="仿宋" w:eastAsia="仿宋"/>
          <w:color w:val="000000"/>
          <w:sz w:val="24"/>
          <w:lang w:val="zh-CN"/>
        </w:rPr>
        <w:t>的</w:t>
      </w:r>
      <w:r>
        <w:rPr>
          <w:rFonts w:ascii="仿宋" w:hAnsi="仿宋" w:eastAsia="仿宋"/>
          <w:color w:val="000000"/>
          <w:sz w:val="24"/>
          <w:lang w:val="zh-CN"/>
        </w:rPr>
        <w:t>稳定运行</w:t>
      </w:r>
      <w:r>
        <w:rPr>
          <w:rFonts w:hint="eastAsia" w:ascii="仿宋" w:hAnsi="仿宋" w:eastAsia="仿宋"/>
          <w:color w:val="000000"/>
          <w:sz w:val="24"/>
          <w:lang w:val="zh-CN"/>
        </w:rPr>
        <w:t>与使用。专业技术设备在维修中需要使用品牌方授权的专业维修设备、仪器及软件，需要委托台外有相关资质的专业维修公司提供维修保养技术服务。</w:t>
      </w:r>
    </w:p>
    <w:p w14:paraId="723EE4B6">
      <w:pPr>
        <w:spacing w:before="156" w:beforeLines="50" w:after="156" w:afterLines="50" w:line="360" w:lineRule="exact"/>
        <w:ind w:left="426"/>
        <w:rPr>
          <w:rFonts w:ascii="仿宋" w:hAnsi="仿宋" w:eastAsia="仿宋"/>
          <w:color w:val="000000"/>
          <w:sz w:val="24"/>
        </w:rPr>
      </w:pPr>
      <w:r>
        <w:rPr>
          <w:rFonts w:hint="eastAsia" w:ascii="仿宋" w:hAnsi="仿宋" w:eastAsia="仿宋"/>
          <w:color w:val="000000"/>
          <w:sz w:val="24"/>
        </w:rPr>
        <w:t>2．项目服务周期：</w:t>
      </w:r>
    </w:p>
    <w:p w14:paraId="7463F387">
      <w:pPr>
        <w:spacing w:before="156" w:beforeLines="50" w:after="156" w:afterLines="50" w:line="360" w:lineRule="exact"/>
        <w:ind w:left="540" w:firstLine="240" w:firstLineChars="100"/>
        <w:rPr>
          <w:rFonts w:ascii="仿宋" w:hAnsi="仿宋" w:eastAsia="仿宋"/>
          <w:color w:val="000000"/>
          <w:sz w:val="24"/>
          <w:lang w:val="zh-CN"/>
          <w:rPrChange w:id="39" w:author="荆华80770n" w:date="2025-03-14T16:41:00Z">
            <w:rPr>
              <w:rFonts w:ascii="仿宋" w:hAnsi="仿宋" w:eastAsia="仿宋"/>
              <w:color w:val="000000"/>
              <w:sz w:val="24"/>
            </w:rPr>
          </w:rPrChange>
        </w:rPr>
      </w:pPr>
      <w:r>
        <w:rPr>
          <w:rFonts w:hint="eastAsia" w:ascii="仿宋" w:hAnsi="仿宋" w:eastAsia="仿宋"/>
          <w:color w:val="000000"/>
          <w:sz w:val="24"/>
          <w:szCs w:val="24"/>
          <w:lang w:val="zh-CN"/>
          <w:rPrChange w:id="40" w:author="荆华80770n" w:date="2025-03-14T16:41:00Z">
            <w:rPr>
              <w:rFonts w:hint="eastAsia" w:ascii="仿宋" w:hAnsi="仿宋" w:eastAsia="仿宋"/>
              <w:szCs w:val="21"/>
            </w:rPr>
          </w:rPrChange>
        </w:rPr>
        <w:t>自合同签订之日起</w:t>
      </w:r>
      <w:r>
        <w:rPr>
          <w:rFonts w:ascii="仿宋" w:hAnsi="仿宋" w:eastAsia="仿宋"/>
          <w:color w:val="000000"/>
          <w:sz w:val="24"/>
          <w:szCs w:val="24"/>
          <w:lang w:val="zh-CN"/>
          <w:rPrChange w:id="41" w:author="荆华80770n" w:date="2025-03-14T16:41:00Z">
            <w:rPr>
              <w:rFonts w:ascii="仿宋" w:hAnsi="仿宋" w:eastAsia="仿宋"/>
              <w:szCs w:val="21"/>
            </w:rPr>
          </w:rPrChange>
        </w:rPr>
        <w:t>12</w:t>
      </w:r>
      <w:r>
        <w:rPr>
          <w:rFonts w:hint="eastAsia" w:ascii="仿宋" w:hAnsi="仿宋" w:eastAsia="仿宋"/>
          <w:color w:val="000000"/>
          <w:sz w:val="24"/>
          <w:szCs w:val="24"/>
          <w:lang w:val="zh-CN"/>
          <w:rPrChange w:id="42" w:author="荆华80770n" w:date="2025-03-14T16:41:00Z">
            <w:rPr>
              <w:rFonts w:hint="eastAsia" w:ascii="仿宋" w:hAnsi="仿宋" w:eastAsia="仿宋"/>
              <w:szCs w:val="21"/>
            </w:rPr>
          </w:rPrChange>
        </w:rPr>
        <w:t>个月。</w:t>
      </w:r>
    </w:p>
    <w:p w14:paraId="11963DDF">
      <w:pPr>
        <w:pStyle w:val="21"/>
        <w:numPr>
          <w:ilvl w:val="0"/>
          <w:numId w:val="2"/>
        </w:numPr>
        <w:spacing w:line="440" w:lineRule="exact"/>
        <w:ind w:hangingChars="243"/>
        <w:rPr>
          <w:rFonts w:ascii="仿宋" w:hAnsi="仿宋" w:eastAsia="仿宋"/>
          <w:b/>
          <w:color w:val="000000"/>
          <w:sz w:val="24"/>
        </w:rPr>
      </w:pPr>
      <w:r>
        <w:rPr>
          <w:rFonts w:hint="eastAsia" w:ascii="仿宋" w:hAnsi="仿宋" w:eastAsia="仿宋"/>
          <w:b/>
          <w:color w:val="000000"/>
          <w:sz w:val="24"/>
        </w:rPr>
        <w:t xml:space="preserve">具体要求 </w:t>
      </w:r>
    </w:p>
    <w:p w14:paraId="61AF80A7">
      <w:pPr>
        <w:numPr>
          <w:ilvl w:val="0"/>
          <w:numId w:val="4"/>
        </w:numPr>
        <w:spacing w:before="156" w:beforeLines="50" w:after="156" w:afterLines="50" w:line="360" w:lineRule="exact"/>
        <w:ind w:firstLine="424" w:firstLineChars="177"/>
        <w:rPr>
          <w:rFonts w:ascii="仿宋" w:hAnsi="仿宋" w:eastAsia="仿宋"/>
          <w:sz w:val="24"/>
          <w:lang w:val="zh-CN"/>
        </w:rPr>
      </w:pPr>
      <w:r>
        <w:rPr>
          <w:rFonts w:hint="eastAsia" w:ascii="仿宋" w:hAnsi="仿宋" w:eastAsia="仿宋"/>
          <w:color w:val="000000"/>
          <w:sz w:val="24"/>
          <w:lang w:val="zh-CN"/>
        </w:rPr>
        <w:t>服务</w:t>
      </w:r>
      <w:r>
        <w:rPr>
          <w:rFonts w:hint="eastAsia" w:ascii="仿宋" w:hAnsi="仿宋" w:eastAsia="仿宋"/>
          <w:sz w:val="24"/>
          <w:lang w:val="zh-CN"/>
        </w:rPr>
        <w:t>质量</w:t>
      </w:r>
      <w:r>
        <w:rPr>
          <w:rFonts w:hint="eastAsia" w:ascii="仿宋" w:hAnsi="仿宋" w:eastAsia="仿宋"/>
          <w:sz w:val="24"/>
        </w:rPr>
        <w:t>和服务内容</w:t>
      </w:r>
      <w:r>
        <w:rPr>
          <w:rFonts w:hint="eastAsia" w:ascii="仿宋" w:hAnsi="仿宋" w:eastAsia="仿宋"/>
          <w:sz w:val="24"/>
          <w:lang w:val="zh-CN"/>
        </w:rPr>
        <w:t>要求</w:t>
      </w:r>
      <w:r>
        <w:rPr>
          <w:rFonts w:hint="eastAsia" w:ascii="仿宋" w:hAnsi="仿宋" w:eastAsia="仿宋"/>
          <w:sz w:val="24"/>
        </w:rPr>
        <w:t>：</w:t>
      </w:r>
    </w:p>
    <w:p w14:paraId="3CFFF00C">
      <w:pPr>
        <w:pStyle w:val="23"/>
        <w:numPr>
          <w:ilvl w:val="7"/>
          <w:numId w:val="1"/>
        </w:numPr>
        <w:spacing w:before="156" w:beforeLines="50" w:after="156" w:afterLines="50" w:line="360" w:lineRule="exact"/>
        <w:ind w:left="23"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sz w:val="24"/>
          <w:lang w:val="zh-CN"/>
        </w:rPr>
        <w:t>服务</w:t>
      </w:r>
      <w:r>
        <w:rPr>
          <w:rFonts w:hint="eastAsia" w:ascii="仿宋" w:hAnsi="仿宋" w:eastAsia="仿宋"/>
          <w:sz w:val="24"/>
          <w:lang w:val="zh-CN"/>
        </w:rPr>
        <w:t>质量要求：</w:t>
      </w:r>
    </w:p>
    <w:p w14:paraId="1B5E2B8C">
      <w:pPr>
        <w:spacing w:before="156" w:beforeLines="50" w:after="156" w:afterLines="50" w:line="36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维修公司必须具备松下品牌公司的广播和电视器材类维修授权文件，并最终以实际维修金额每三个月进行一次结算，</w:t>
      </w:r>
      <w:r>
        <w:rPr>
          <w:rFonts w:hint="eastAsia" w:ascii="仿宋" w:hAnsi="仿宋" w:eastAsia="仿宋"/>
          <w:sz w:val="24"/>
        </w:rPr>
        <w:t>总维修服务金额1</w:t>
      </w:r>
      <w:r>
        <w:rPr>
          <w:rFonts w:ascii="仿宋" w:hAnsi="仿宋" w:eastAsia="仿宋"/>
          <w:sz w:val="24"/>
        </w:rPr>
        <w:t>2</w:t>
      </w:r>
      <w:r>
        <w:rPr>
          <w:rFonts w:hint="eastAsia" w:ascii="仿宋" w:hAnsi="仿宋" w:eastAsia="仿宋"/>
          <w:sz w:val="24"/>
        </w:rPr>
        <w:t>个月不得超过预算金额4</w:t>
      </w:r>
      <w:r>
        <w:rPr>
          <w:rFonts w:ascii="仿宋" w:hAnsi="仿宋" w:eastAsia="仿宋"/>
          <w:sz w:val="24"/>
        </w:rPr>
        <w:t>0</w:t>
      </w:r>
      <w:r>
        <w:rPr>
          <w:rFonts w:hint="eastAsia" w:ascii="仿宋" w:hAnsi="仿宋" w:eastAsia="仿宋"/>
          <w:sz w:val="24"/>
        </w:rPr>
        <w:t>万。</w:t>
      </w:r>
      <w:r>
        <w:rPr>
          <w:rFonts w:hint="eastAsia" w:ascii="仿宋" w:hAnsi="仿宋" w:eastAsia="仿宋"/>
          <w:color w:val="000000" w:themeColor="text1"/>
          <w:sz w:val="24"/>
          <w14:textFill>
            <w14:solidFill>
              <w14:schemeClr w14:val="tx1"/>
            </w14:solidFill>
          </w14:textFill>
        </w:rPr>
        <w:t>维修公司还需提供一名</w:t>
      </w:r>
      <w:r>
        <w:rPr>
          <w:rFonts w:hint="eastAsia" w:ascii="仿宋" w:hAnsi="仿宋" w:eastAsia="仿宋"/>
          <w:sz w:val="24"/>
          <w:lang w:val="zh-CN"/>
        </w:rPr>
        <w:t>在本</w:t>
      </w:r>
      <w:r>
        <w:rPr>
          <w:rFonts w:hint="eastAsia" w:ascii="仿宋" w:hAnsi="仿宋" w:eastAsia="仿宋"/>
          <w:color w:val="000000" w:themeColor="text1"/>
          <w:sz w:val="24"/>
          <w14:textFill>
            <w14:solidFill>
              <w14:schemeClr w14:val="tx1"/>
            </w14:solidFill>
          </w14:textFill>
        </w:rPr>
        <w:t>公司从业时间三年以上的有广播和电视器材类维修经验的</w:t>
      </w:r>
      <w:r>
        <w:rPr>
          <w:rFonts w:hint="eastAsia" w:ascii="仿宋" w:hAnsi="仿宋" w:eastAsia="仿宋"/>
          <w:color w:val="000000"/>
          <w:sz w:val="24"/>
          <w:lang w:val="zh-CN"/>
        </w:rPr>
        <w:t>熟悉广电行业技术系统架构</w:t>
      </w:r>
      <w:r>
        <w:rPr>
          <w:rFonts w:hint="eastAsia" w:ascii="仿宋" w:hAnsi="仿宋" w:eastAsia="仿宋"/>
          <w:sz w:val="24"/>
          <w:lang w:val="zh-CN"/>
        </w:rPr>
        <w:t>和设备风险特点的</w:t>
      </w:r>
      <w:r>
        <w:rPr>
          <w:rFonts w:hint="eastAsia" w:ascii="仿宋" w:hAnsi="仿宋" w:eastAsia="仿宋"/>
          <w:color w:val="000000" w:themeColor="text1"/>
          <w:sz w:val="24"/>
          <w14:textFill>
            <w14:solidFill>
              <w14:schemeClr w14:val="tx1"/>
            </w14:solidFill>
          </w14:textFill>
        </w:rPr>
        <w:t>工程师做到全年7×24小时的电话技术支持。</w:t>
      </w:r>
    </w:p>
    <w:p w14:paraId="402C02C4">
      <w:pPr>
        <w:pStyle w:val="23"/>
        <w:numPr>
          <w:ilvl w:val="7"/>
          <w:numId w:val="1"/>
        </w:numPr>
        <w:spacing w:before="156" w:beforeLines="50" w:after="156" w:afterLines="50" w:line="360" w:lineRule="exact"/>
        <w:ind w:left="23" w:firstLineChars="0"/>
        <w:rPr>
          <w:rFonts w:ascii="仿宋" w:hAnsi="仿宋" w:eastAsia="仿宋"/>
          <w:sz w:val="24"/>
        </w:rPr>
      </w:pPr>
      <w:r>
        <w:rPr>
          <w:rFonts w:hint="eastAsia" w:ascii="仿宋" w:hAnsi="仿宋" w:eastAsia="仿宋"/>
          <w:sz w:val="24"/>
        </w:rPr>
        <w:t>服务内容要求：</w:t>
      </w:r>
    </w:p>
    <w:p w14:paraId="01884A10">
      <w:pPr>
        <w:spacing w:before="156" w:beforeLines="50" w:after="156" w:afterLines="50" w:line="3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对我台带有固定资产编号的松下品牌专业技术设备根据实际需求进行维护检修，在维修中使用品牌公司授权的专业维修设备、仪器及软件对台内属于松下品牌的专业技术设备进行常规日常检修、</w:t>
      </w:r>
      <w:r>
        <w:rPr>
          <w:rFonts w:ascii="仿宋" w:hAnsi="仿宋" w:eastAsia="仿宋"/>
          <w:sz w:val="24"/>
        </w:rPr>
        <w:t>维护</w:t>
      </w:r>
      <w:r>
        <w:rPr>
          <w:rFonts w:hint="eastAsia" w:ascii="仿宋" w:hAnsi="仿宋" w:eastAsia="仿宋"/>
          <w:sz w:val="24"/>
        </w:rPr>
        <w:t>、保养及管理，保障我台</w:t>
      </w:r>
      <w:r>
        <w:rPr>
          <w:rFonts w:ascii="仿宋" w:hAnsi="仿宋" w:eastAsia="仿宋"/>
          <w:sz w:val="24"/>
        </w:rPr>
        <w:t>技术系统</w:t>
      </w:r>
      <w:r>
        <w:rPr>
          <w:rFonts w:hint="eastAsia" w:ascii="仿宋" w:hAnsi="仿宋" w:eastAsia="仿宋"/>
          <w:sz w:val="24"/>
        </w:rPr>
        <w:t>及</w:t>
      </w:r>
      <w:r>
        <w:rPr>
          <w:rFonts w:ascii="仿宋" w:hAnsi="仿宋" w:eastAsia="仿宋"/>
          <w:sz w:val="24"/>
        </w:rPr>
        <w:t>设备</w:t>
      </w:r>
      <w:r>
        <w:rPr>
          <w:rFonts w:hint="eastAsia" w:ascii="仿宋" w:hAnsi="仿宋" w:eastAsia="仿宋"/>
          <w:sz w:val="24"/>
        </w:rPr>
        <w:t>的</w:t>
      </w:r>
      <w:r>
        <w:rPr>
          <w:rFonts w:ascii="仿宋" w:hAnsi="仿宋" w:eastAsia="仿宋"/>
          <w:sz w:val="24"/>
        </w:rPr>
        <w:t>稳定运行</w:t>
      </w:r>
      <w:r>
        <w:rPr>
          <w:rFonts w:hint="eastAsia" w:ascii="仿宋" w:hAnsi="仿宋" w:eastAsia="仿宋"/>
          <w:sz w:val="24"/>
        </w:rPr>
        <w:t>与使用。因维修产生的设备费、人工费、交通费等一切费用,均由维修公司承担。</w:t>
      </w:r>
    </w:p>
    <w:p w14:paraId="73EF9F77">
      <w:pPr>
        <w:spacing w:before="156" w:beforeLines="50" w:after="156" w:afterLines="50" w:line="360" w:lineRule="exact"/>
        <w:rPr>
          <w:rFonts w:ascii="仿宋" w:hAnsi="仿宋" w:eastAsia="仿宋"/>
          <w:sz w:val="24"/>
        </w:rPr>
      </w:pPr>
      <w:r>
        <w:rPr>
          <w:rFonts w:ascii="仿宋" w:hAnsi="仿宋" w:eastAsia="仿宋"/>
          <w:sz w:val="24"/>
        </w:rPr>
        <w:t>2.</w:t>
      </w:r>
      <w:r>
        <w:rPr>
          <w:rFonts w:hint="eastAsia" w:ascii="仿宋" w:hAnsi="仿宋" w:eastAsia="仿宋"/>
          <w:sz w:val="24"/>
        </w:rPr>
        <w:t>根据目前北京广播电视台对松下品牌设备的使用情况每年不低于一次使用专业软件进行设备的升级保养。</w:t>
      </w:r>
    </w:p>
    <w:p w14:paraId="1D32D74B">
      <w:pPr>
        <w:spacing w:before="156" w:beforeLines="50" w:after="156" w:afterLines="50" w:line="36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将根据北京市政府、广电行业监管单位、公安部门等监管机构的各项安全工作要求，开展重点安全保障期的重点安全保障维护工作，提前按照台里要求在台内准备好备品备件，按照需求进行7x24小时本地值守，并提供7x24小时及时响应服务，及时应对突发情况。</w:t>
      </w:r>
    </w:p>
    <w:p w14:paraId="3E8114DE">
      <w:pPr>
        <w:spacing w:before="156" w:beforeLines="50" w:after="156" w:afterLines="50" w:line="36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对我台出现紧急维修事件提供即时响应技术服务，对无法迅速解决的各种紧急安全问题提供技术支持，远程30分钟内响应，现场2小时内响应。</w:t>
      </w:r>
    </w:p>
    <w:p w14:paraId="4C1C2D0D">
      <w:pPr>
        <w:numPr>
          <w:ilvl w:val="0"/>
          <w:numId w:val="2"/>
        </w:numPr>
        <w:spacing w:before="156" w:beforeLines="50" w:after="156" w:afterLines="50" w:line="360" w:lineRule="exact"/>
        <w:rPr>
          <w:rFonts w:ascii="仿宋" w:hAnsi="仿宋" w:eastAsia="仿宋"/>
          <w:b/>
          <w:sz w:val="24"/>
        </w:rPr>
      </w:pPr>
      <w:r>
        <w:rPr>
          <w:rFonts w:hint="eastAsia" w:ascii="仿宋" w:hAnsi="仿宋" w:eastAsia="仿宋"/>
          <w:b/>
          <w:sz w:val="24"/>
        </w:rPr>
        <w:t>验收考核要求</w:t>
      </w:r>
    </w:p>
    <w:p w14:paraId="0CD97CCF">
      <w:pPr>
        <w:spacing w:before="156" w:beforeLines="50" w:after="156" w:afterLines="50" w:line="360" w:lineRule="exact"/>
        <w:ind w:firstLine="480" w:firstLineChars="200"/>
        <w:rPr>
          <w:rFonts w:ascii="仿宋" w:hAnsi="仿宋" w:eastAsia="仿宋"/>
          <w:b/>
          <w:sz w:val="24"/>
        </w:rPr>
      </w:pPr>
      <w:r>
        <w:rPr>
          <w:rFonts w:hint="eastAsia" w:ascii="仿宋" w:hAnsi="仿宋" w:eastAsia="仿宋"/>
          <w:sz w:val="24"/>
          <w:lang w:val="zh-CN"/>
        </w:rPr>
        <w:t>服务到期后，由采购人按照合同中约定的服务项目要求进行验收。供应商应保证提供的服务符合服务项目范围，提交《年度服务总结》,由采购人认定合格后，出具《服务评价》。</w:t>
      </w:r>
    </w:p>
    <w:p w14:paraId="7EE56713">
      <w:pPr>
        <w:numPr>
          <w:ilvl w:val="0"/>
          <w:numId w:val="2"/>
        </w:numPr>
        <w:spacing w:before="156" w:beforeLines="50" w:after="156" w:afterLines="50" w:line="360" w:lineRule="exact"/>
        <w:rPr>
          <w:rFonts w:ascii="仿宋" w:hAnsi="仿宋" w:eastAsia="仿宋"/>
          <w:b/>
          <w:sz w:val="24"/>
        </w:rPr>
      </w:pPr>
      <w:r>
        <w:rPr>
          <w:rFonts w:hint="eastAsia" w:ascii="仿宋" w:hAnsi="仿宋" w:eastAsia="仿宋"/>
          <w:b/>
          <w:sz w:val="24"/>
        </w:rPr>
        <w:t>付款方式</w:t>
      </w:r>
    </w:p>
    <w:p w14:paraId="43B0E2AD">
      <w:pPr>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合同签订后，按照日常维修服务清单，每三个月进行一次结算，总维修服务金额1</w:t>
      </w:r>
      <w:r>
        <w:rPr>
          <w:rFonts w:ascii="仿宋" w:hAnsi="仿宋" w:eastAsia="仿宋"/>
          <w:sz w:val="24"/>
        </w:rPr>
        <w:t>2</w:t>
      </w:r>
      <w:r>
        <w:rPr>
          <w:rFonts w:hint="eastAsia" w:ascii="仿宋" w:hAnsi="仿宋" w:eastAsia="仿宋"/>
          <w:sz w:val="24"/>
        </w:rPr>
        <w:t>个月不得超过预算金额4</w:t>
      </w:r>
      <w:r>
        <w:rPr>
          <w:rFonts w:ascii="仿宋" w:hAnsi="仿宋" w:eastAsia="仿宋"/>
          <w:sz w:val="24"/>
        </w:rPr>
        <w:t>0</w:t>
      </w:r>
      <w:r>
        <w:rPr>
          <w:rFonts w:hint="eastAsia" w:ascii="仿宋" w:hAnsi="仿宋" w:eastAsia="仿宋"/>
          <w:sz w:val="24"/>
        </w:rPr>
        <w:t>万。</w:t>
      </w:r>
    </w:p>
    <w:p w14:paraId="606FA36C">
      <w:pPr>
        <w:widowControl/>
        <w:jc w:val="left"/>
        <w:rPr>
          <w:rFonts w:ascii="仿宋" w:hAnsi="仿宋" w:eastAsia="仿宋"/>
          <w:sz w:val="24"/>
        </w:rPr>
      </w:pPr>
      <w:r>
        <w:rPr>
          <w:rFonts w:ascii="仿宋" w:hAnsi="仿宋" w:eastAsia="仿宋"/>
          <w:sz w:val="24"/>
        </w:rPr>
        <w:br w:type="page"/>
      </w:r>
    </w:p>
    <w:p w14:paraId="7D7B5976">
      <w:pPr>
        <w:spacing w:line="360" w:lineRule="auto"/>
        <w:ind w:firstLine="3012" w:firstLineChars="1000"/>
        <w:outlineLvl w:val="0"/>
        <w:rPr>
          <w:rFonts w:ascii="黑体" w:hAnsi="黑体" w:eastAsia="黑体"/>
          <w:b/>
          <w:sz w:val="30"/>
          <w:szCs w:val="30"/>
          <w:lang w:val="zh-CN"/>
        </w:rPr>
      </w:pPr>
      <w:bookmarkStart w:id="14" w:name="_Toc26603"/>
      <w:bookmarkStart w:id="15" w:name="_Toc28914"/>
      <w:bookmarkStart w:id="16" w:name="_Toc1643"/>
      <w:bookmarkStart w:id="17" w:name="_Toc17035"/>
      <w:r>
        <w:rPr>
          <w:rFonts w:hint="eastAsia" w:ascii="黑体" w:hAnsi="黑体" w:eastAsia="黑体"/>
          <w:b/>
          <w:bCs/>
          <w:sz w:val="30"/>
          <w:szCs w:val="30"/>
          <w:lang w:val="zh-CN"/>
        </w:rPr>
        <w:t>第三章 投标文件</w:t>
      </w:r>
      <w:r>
        <w:rPr>
          <w:rFonts w:hint="eastAsia" w:ascii="黑体" w:hAnsi="黑体" w:eastAsia="黑体"/>
          <w:b/>
          <w:sz w:val="30"/>
          <w:szCs w:val="30"/>
        </w:rPr>
        <w:t>的构成与要求</w:t>
      </w:r>
      <w:bookmarkEnd w:id="14"/>
      <w:bookmarkEnd w:id="15"/>
      <w:bookmarkEnd w:id="16"/>
      <w:bookmarkEnd w:id="17"/>
      <w:r>
        <w:rPr>
          <w:rFonts w:ascii="黑体" w:hAnsi="黑体" w:eastAsia="黑体"/>
          <w:b/>
          <w:sz w:val="30"/>
          <w:szCs w:val="30"/>
        </w:rPr>
        <w:t xml:space="preserve"> </w:t>
      </w:r>
    </w:p>
    <w:p w14:paraId="724E959E">
      <w:pPr>
        <w:spacing w:line="276" w:lineRule="auto"/>
        <w:rPr>
          <w:rFonts w:ascii="仿宋" w:hAnsi="仿宋" w:eastAsia="仿宋"/>
          <w:b/>
          <w:sz w:val="24"/>
          <w:lang w:val="zh-CN"/>
        </w:rPr>
      </w:pPr>
      <w:bookmarkStart w:id="18" w:name="_Toc268184310"/>
      <w:r>
        <w:rPr>
          <w:rFonts w:hint="eastAsia" w:ascii="仿宋" w:hAnsi="仿宋" w:eastAsia="仿宋"/>
          <w:b/>
          <w:sz w:val="24"/>
          <w:lang w:val="zh-CN"/>
        </w:rPr>
        <w:t>一、</w:t>
      </w:r>
      <w:r>
        <w:rPr>
          <w:rFonts w:ascii="仿宋" w:hAnsi="仿宋" w:eastAsia="仿宋"/>
          <w:b/>
          <w:sz w:val="24"/>
          <w:lang w:val="zh-CN"/>
        </w:rPr>
        <w:t xml:space="preserve"> </w:t>
      </w:r>
      <w:r>
        <w:rPr>
          <w:rFonts w:hint="eastAsia" w:ascii="仿宋" w:hAnsi="仿宋" w:eastAsia="仿宋"/>
          <w:b/>
          <w:sz w:val="24"/>
          <w:lang w:val="zh-CN"/>
        </w:rPr>
        <w:t>投标文件的编制</w:t>
      </w:r>
      <w:bookmarkEnd w:id="18"/>
      <w:r>
        <w:rPr>
          <w:rFonts w:hint="eastAsia" w:ascii="仿宋" w:hAnsi="仿宋" w:eastAsia="仿宋"/>
          <w:b/>
          <w:sz w:val="24"/>
          <w:lang w:val="zh-CN"/>
        </w:rPr>
        <w:t>要求</w:t>
      </w:r>
    </w:p>
    <w:p w14:paraId="48B59E2F">
      <w:pPr>
        <w:spacing w:before="156" w:beforeLines="50" w:after="156" w:afterLines="50" w:line="360" w:lineRule="auto"/>
        <w:ind w:firstLine="480" w:firstLineChars="200"/>
        <w:rPr>
          <w:rFonts w:ascii="仿宋" w:hAnsi="仿宋" w:eastAsia="仿宋"/>
          <w:sz w:val="24"/>
          <w:lang w:val="zh-CN"/>
        </w:rPr>
      </w:pPr>
      <w:r>
        <w:rPr>
          <w:rFonts w:hint="eastAsia" w:ascii="仿宋" w:hAnsi="仿宋" w:eastAsia="仿宋"/>
          <w:sz w:val="24"/>
          <w:lang w:val="zh-CN"/>
        </w:rPr>
        <w:t>投标人应认真阅读自行招标需求文件的所有内容，按自行招标文件的要求提供投标文件，并保证提供的全部资料的真实性，以使其投标文件对自行招标文件做出实质性响应；否则，其响应将被拒绝。</w:t>
      </w:r>
      <w:r>
        <w:rPr>
          <w:rFonts w:hint="eastAsia" w:ascii="仿宋" w:hAnsi="仿宋" w:eastAsia="仿宋"/>
          <w:color w:val="000000"/>
          <w:sz w:val="24"/>
        </w:rPr>
        <w:t>（标记</w:t>
      </w:r>
      <w:r>
        <w:rPr>
          <w:rFonts w:hint="eastAsia" w:ascii="仿宋" w:hAnsi="仿宋" w:eastAsia="仿宋" w:cs="宋体"/>
          <w:color w:val="000000"/>
          <w:sz w:val="24"/>
        </w:rPr>
        <w:t>★</w:t>
      </w:r>
      <w:r>
        <w:rPr>
          <w:rFonts w:hint="eastAsia" w:ascii="仿宋" w:hAnsi="仿宋" w:eastAsia="仿宋"/>
          <w:color w:val="000000"/>
          <w:sz w:val="24"/>
        </w:rPr>
        <w:t>的条款为组成投标文件的重要条款，请仔细研读）</w:t>
      </w:r>
    </w:p>
    <w:p w14:paraId="61193FF7">
      <w:pPr>
        <w:numPr>
          <w:ilvl w:val="0"/>
          <w:numId w:val="5"/>
        </w:numPr>
        <w:spacing w:before="156" w:beforeLines="50" w:after="156" w:afterLines="50" w:line="276" w:lineRule="auto"/>
        <w:ind w:left="0"/>
        <w:rPr>
          <w:rFonts w:ascii="仿宋" w:hAnsi="仿宋" w:eastAsia="仿宋"/>
          <w:b/>
          <w:sz w:val="24"/>
          <w:lang w:val="zh-CN"/>
        </w:rPr>
      </w:pPr>
      <w:r>
        <w:rPr>
          <w:rFonts w:hint="eastAsia" w:ascii="仿宋" w:hAnsi="仿宋" w:eastAsia="仿宋"/>
          <w:b/>
          <w:sz w:val="24"/>
          <w:lang w:val="zh-CN"/>
        </w:rPr>
        <w:t>投标文件的构成：</w:t>
      </w:r>
    </w:p>
    <w:p w14:paraId="514837F9">
      <w:pPr>
        <w:numPr>
          <w:ilvl w:val="0"/>
          <w:numId w:val="6"/>
        </w:numPr>
        <w:spacing w:before="156" w:beforeLines="50" w:after="156" w:afterLines="50" w:line="276" w:lineRule="auto"/>
        <w:ind w:left="540" w:hanging="114"/>
        <w:rPr>
          <w:rFonts w:ascii="仿宋" w:hAnsi="仿宋" w:eastAsia="仿宋"/>
          <w:sz w:val="24"/>
          <w:lang w:val="zh-CN"/>
        </w:rPr>
      </w:pPr>
      <w:r>
        <w:rPr>
          <w:rFonts w:hint="eastAsia" w:ascii="仿宋" w:hAnsi="仿宋" w:eastAsia="仿宋"/>
          <w:sz w:val="24"/>
        </w:rPr>
        <w:t>投标文件及项目方案文件</w:t>
      </w:r>
    </w:p>
    <w:p w14:paraId="30689AAD">
      <w:pPr>
        <w:spacing w:before="156" w:beforeLines="50" w:after="156" w:afterLines="50" w:line="360" w:lineRule="auto"/>
        <w:ind w:firstLine="480" w:firstLineChars="200"/>
        <w:rPr>
          <w:rFonts w:ascii="仿宋" w:hAnsi="仿宋" w:eastAsia="仿宋"/>
          <w:sz w:val="24"/>
          <w:lang w:val="zh-CN"/>
        </w:rPr>
      </w:pPr>
      <w:r>
        <w:rPr>
          <w:rFonts w:hint="eastAsia" w:ascii="仿宋" w:hAnsi="仿宋" w:eastAsia="仿宋"/>
          <w:sz w:val="24"/>
          <w:lang w:val="zh-CN"/>
        </w:rPr>
        <w:t>投标人编写的投标文件应包括下列部分（详细要求及具体格式见附件</w:t>
      </w:r>
      <w:r>
        <w:rPr>
          <w:rFonts w:ascii="仿宋" w:hAnsi="仿宋" w:eastAsia="仿宋"/>
          <w:sz w:val="24"/>
          <w:lang w:val="zh-CN"/>
        </w:rPr>
        <w:t>2</w:t>
      </w:r>
      <w:r>
        <w:rPr>
          <w:rFonts w:hint="eastAsia" w:ascii="仿宋" w:hAnsi="仿宋" w:eastAsia="仿宋"/>
          <w:sz w:val="24"/>
          <w:lang w:val="zh-CN"/>
        </w:rPr>
        <w:t>、附件</w:t>
      </w:r>
      <w:r>
        <w:rPr>
          <w:rFonts w:ascii="仿宋" w:hAnsi="仿宋" w:eastAsia="仿宋"/>
          <w:sz w:val="24"/>
          <w:lang w:val="zh-CN"/>
        </w:rPr>
        <w:t>4</w:t>
      </w:r>
      <w:r>
        <w:rPr>
          <w:rFonts w:hint="eastAsia" w:ascii="仿宋" w:hAnsi="仿宋" w:eastAsia="仿宋"/>
          <w:sz w:val="24"/>
          <w:lang w:val="zh-CN"/>
        </w:rPr>
        <w:t>附件中未列出具体格式者，其格式由投标人自拟）：</w:t>
      </w:r>
    </w:p>
    <w:p w14:paraId="49CB9196">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hint="eastAsia" w:ascii="仿宋" w:hAnsi="仿宋" w:eastAsia="仿宋"/>
          <w:sz w:val="24"/>
          <w:lang w:val="zh-CN"/>
        </w:rPr>
        <w:t>报价函（需要法定代表人或授权代表签字、加盖公章）</w:t>
      </w:r>
      <w:r>
        <w:rPr>
          <w:rFonts w:hint="eastAsia" w:ascii="仿宋" w:hAnsi="仿宋" w:eastAsia="仿宋" w:cs="宋体"/>
          <w:color w:val="000000"/>
          <w:sz w:val="24"/>
        </w:rPr>
        <w:t>★</w:t>
      </w:r>
    </w:p>
    <w:p w14:paraId="10302DD8">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color w:val="000000"/>
          <w:sz w:val="24"/>
          <w:lang w:val="zh-CN"/>
        </w:rPr>
        <w:t>报价表</w:t>
      </w:r>
      <w:r>
        <w:rPr>
          <w:rFonts w:hint="eastAsia" w:ascii="仿宋" w:hAnsi="仿宋" w:eastAsia="仿宋"/>
          <w:color w:val="000000"/>
          <w:sz w:val="24"/>
          <w:lang w:val="zh-CN"/>
        </w:rPr>
        <w:t>（需要法定代表人或授权代表签字、加盖公章）</w:t>
      </w:r>
      <w:r>
        <w:rPr>
          <w:rFonts w:hint="eastAsia" w:ascii="仿宋" w:hAnsi="仿宋" w:eastAsia="仿宋" w:cs="宋体"/>
          <w:color w:val="000000"/>
          <w:sz w:val="24"/>
        </w:rPr>
        <w:t>★</w:t>
      </w:r>
    </w:p>
    <w:p w14:paraId="43203847">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color w:val="000000"/>
          <w:sz w:val="24"/>
          <w:lang w:val="zh-CN"/>
        </w:rPr>
        <w:t>资格证明文件</w:t>
      </w:r>
      <w:r>
        <w:rPr>
          <w:rFonts w:hint="eastAsia" w:ascii="仿宋" w:hAnsi="仿宋" w:eastAsia="仿宋"/>
          <w:color w:val="000000"/>
          <w:sz w:val="24"/>
          <w:lang w:val="zh-CN"/>
        </w:rPr>
        <w:t xml:space="preserve">（参与招标的公司必须具备松下品牌公司的广播和电视器材类维修授权证明) </w:t>
      </w:r>
      <w:r>
        <w:rPr>
          <w:rFonts w:hint="eastAsia" w:ascii="仿宋" w:hAnsi="仿宋" w:eastAsia="仿宋" w:cs="宋体"/>
          <w:color w:val="000000"/>
          <w:sz w:val="24"/>
        </w:rPr>
        <w:t>★</w:t>
      </w:r>
    </w:p>
    <w:p w14:paraId="650B9F34">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hint="eastAsia" w:ascii="仿宋" w:hAnsi="仿宋" w:eastAsia="仿宋" w:cs="宋体"/>
          <w:color w:val="000000"/>
          <w:sz w:val="24"/>
          <w:lang w:val="zh-CN"/>
        </w:rPr>
        <w:t>开标一览表（附件7）</w:t>
      </w:r>
      <w:r>
        <w:rPr>
          <w:rFonts w:hint="eastAsia" w:ascii="仿宋" w:hAnsi="仿宋" w:eastAsia="仿宋" w:cs="宋体"/>
          <w:color w:val="000000"/>
          <w:sz w:val="24"/>
        </w:rPr>
        <w:t>★</w:t>
      </w:r>
    </w:p>
    <w:p w14:paraId="0173932E">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sz w:val="24"/>
          <w:lang w:val="zh-CN"/>
        </w:rPr>
        <w:t>服务方案</w:t>
      </w:r>
    </w:p>
    <w:p w14:paraId="57EFC955">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sz w:val="24"/>
          <w:lang w:val="zh-CN"/>
        </w:rPr>
        <w:t>技术规格</w:t>
      </w:r>
      <w:r>
        <w:rPr>
          <w:rFonts w:hint="eastAsia" w:ascii="仿宋" w:hAnsi="仿宋" w:eastAsia="仿宋"/>
          <w:sz w:val="24"/>
          <w:lang w:val="zh-CN"/>
        </w:rPr>
        <w:t>、</w:t>
      </w:r>
      <w:r>
        <w:rPr>
          <w:rFonts w:ascii="仿宋" w:hAnsi="仿宋" w:eastAsia="仿宋"/>
          <w:sz w:val="24"/>
          <w:lang w:val="zh-CN"/>
        </w:rPr>
        <w:t>商务条款</w:t>
      </w:r>
      <w:r>
        <w:rPr>
          <w:rFonts w:hint="eastAsia" w:ascii="仿宋" w:hAnsi="仿宋" w:eastAsia="仿宋"/>
          <w:sz w:val="24"/>
          <w:lang w:val="zh-CN"/>
        </w:rPr>
        <w:t>的</w:t>
      </w:r>
      <w:r>
        <w:rPr>
          <w:rFonts w:ascii="仿宋" w:hAnsi="仿宋" w:eastAsia="仿宋"/>
          <w:sz w:val="24"/>
          <w:lang w:val="zh-CN"/>
        </w:rPr>
        <w:t>偏离</w:t>
      </w:r>
      <w:r>
        <w:rPr>
          <w:rFonts w:hint="eastAsia" w:ascii="仿宋" w:hAnsi="仿宋" w:eastAsia="仿宋"/>
          <w:sz w:val="24"/>
          <w:lang w:val="zh-CN"/>
        </w:rPr>
        <w:t>说明</w:t>
      </w:r>
    </w:p>
    <w:p w14:paraId="58B6A745">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hint="eastAsia" w:ascii="仿宋" w:hAnsi="仿宋" w:eastAsia="仿宋"/>
          <w:sz w:val="24"/>
          <w:lang w:val="zh-CN"/>
        </w:rPr>
        <w:t>人员团队构成</w:t>
      </w:r>
    </w:p>
    <w:p w14:paraId="3C346758">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sz w:val="24"/>
          <w:lang w:val="zh-CN"/>
        </w:rPr>
        <w:t>售后服务承诺</w:t>
      </w:r>
      <w:r>
        <w:rPr>
          <w:rFonts w:hint="eastAsia" w:ascii="仿宋" w:hAnsi="仿宋" w:eastAsia="仿宋"/>
          <w:sz w:val="24"/>
          <w:lang w:val="zh-CN"/>
        </w:rPr>
        <w:t xml:space="preserve"> </w:t>
      </w:r>
    </w:p>
    <w:p w14:paraId="62CF935A">
      <w:pPr>
        <w:pStyle w:val="18"/>
        <w:numPr>
          <w:ilvl w:val="0"/>
          <w:numId w:val="7"/>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sz w:val="24"/>
          <w:lang w:val="zh-CN"/>
        </w:rPr>
        <w:t>其它补充文件</w:t>
      </w:r>
    </w:p>
    <w:p w14:paraId="5F64803D">
      <w:pPr>
        <w:spacing w:before="156" w:beforeLines="50" w:after="156" w:afterLines="50" w:line="276" w:lineRule="auto"/>
        <w:ind w:left="540" w:hanging="114"/>
        <w:rPr>
          <w:rFonts w:ascii="仿宋" w:hAnsi="仿宋" w:eastAsia="仿宋"/>
          <w:sz w:val="24"/>
          <w:lang w:val="zh-CN"/>
        </w:rPr>
      </w:pPr>
      <w:r>
        <w:rPr>
          <w:rFonts w:ascii="仿宋" w:hAnsi="仿宋" w:eastAsia="仿宋"/>
          <w:sz w:val="24"/>
          <w:lang w:val="zh-CN"/>
        </w:rPr>
        <w:t>2.</w:t>
      </w:r>
      <w:r>
        <w:rPr>
          <w:rFonts w:ascii="仿宋" w:hAnsi="仿宋" w:eastAsia="仿宋"/>
          <w:sz w:val="24"/>
          <w:lang w:val="zh-CN"/>
        </w:rPr>
        <w:tab/>
      </w:r>
      <w:r>
        <w:rPr>
          <w:rFonts w:hint="eastAsia" w:ascii="仿宋" w:hAnsi="仿宋" w:eastAsia="仿宋"/>
          <w:sz w:val="24"/>
          <w:lang w:val="zh-CN"/>
        </w:rPr>
        <w:t>证明投标人合格的资格证明文件</w:t>
      </w:r>
      <w:r>
        <w:rPr>
          <w:rFonts w:ascii="仿宋" w:hAnsi="仿宋" w:eastAsia="仿宋"/>
          <w:sz w:val="24"/>
          <w:lang w:val="zh-CN"/>
        </w:rPr>
        <w:t xml:space="preserve"> </w:t>
      </w:r>
    </w:p>
    <w:p w14:paraId="4A93CEF4">
      <w:pPr>
        <w:spacing w:before="156" w:beforeLines="50" w:after="156" w:afterLines="50" w:line="360" w:lineRule="auto"/>
        <w:ind w:firstLine="480" w:firstLineChars="200"/>
        <w:rPr>
          <w:rFonts w:ascii="仿宋" w:hAnsi="仿宋" w:eastAsia="仿宋"/>
          <w:sz w:val="24"/>
          <w:lang w:val="zh-CN"/>
        </w:rPr>
      </w:pPr>
      <w:r>
        <w:rPr>
          <w:rFonts w:hint="eastAsia" w:ascii="仿宋" w:hAnsi="仿宋" w:eastAsia="仿宋"/>
          <w:sz w:val="24"/>
          <w:lang w:val="zh-CN"/>
        </w:rPr>
        <w:t>投标人应提交证明其有资格参加自行招标和成交后有能力履行合同的文件，并作为其投标文件的一部分。资格证明文件包括但不限于：</w:t>
      </w:r>
    </w:p>
    <w:p w14:paraId="10A122FA">
      <w:pPr>
        <w:pStyle w:val="18"/>
        <w:numPr>
          <w:ilvl w:val="0"/>
          <w:numId w:val="8"/>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sz w:val="24"/>
          <w:lang w:val="zh-CN"/>
        </w:rPr>
        <w:t>公司营业执照复印件（加盖公章）</w:t>
      </w:r>
      <w:r>
        <w:rPr>
          <w:rFonts w:hint="eastAsia" w:ascii="仿宋" w:hAnsi="仿宋" w:eastAsia="仿宋" w:cs="宋体"/>
          <w:color w:val="000000"/>
          <w:sz w:val="24"/>
        </w:rPr>
        <w:t>★</w:t>
      </w:r>
    </w:p>
    <w:p w14:paraId="7D68DCA5">
      <w:pPr>
        <w:pStyle w:val="18"/>
        <w:numPr>
          <w:ilvl w:val="0"/>
          <w:numId w:val="8"/>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color w:val="000000"/>
          <w:sz w:val="24"/>
          <w:lang w:val="zh-CN"/>
        </w:rPr>
        <w:t>法人代表授权书（</w:t>
      </w:r>
      <w:r>
        <w:rPr>
          <w:rFonts w:hint="eastAsia" w:ascii="仿宋" w:hAnsi="仿宋" w:eastAsia="仿宋"/>
          <w:color w:val="000000"/>
          <w:sz w:val="24"/>
          <w:lang w:val="zh-CN"/>
        </w:rPr>
        <w:t>需要法定代表人签字或盖章及授权代表签字、加盖公章</w:t>
      </w:r>
      <w:r>
        <w:rPr>
          <w:rFonts w:ascii="仿宋" w:hAnsi="仿宋" w:eastAsia="仿宋"/>
          <w:color w:val="000000"/>
          <w:sz w:val="24"/>
          <w:lang w:val="zh-CN"/>
        </w:rPr>
        <w:t>）</w:t>
      </w:r>
      <w:r>
        <w:rPr>
          <w:rFonts w:hint="eastAsia" w:ascii="仿宋" w:hAnsi="仿宋" w:eastAsia="仿宋" w:cs="宋体"/>
          <w:color w:val="000000"/>
          <w:sz w:val="24"/>
        </w:rPr>
        <w:t>★</w:t>
      </w:r>
    </w:p>
    <w:p w14:paraId="5551CD78">
      <w:pPr>
        <w:pStyle w:val="18"/>
        <w:numPr>
          <w:ilvl w:val="0"/>
          <w:numId w:val="8"/>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color w:val="000000"/>
          <w:sz w:val="24"/>
          <w:lang w:val="zh-CN"/>
        </w:rPr>
        <w:t>授权代表身份证复印件（当天带身份证查验）</w:t>
      </w:r>
      <w:r>
        <w:rPr>
          <w:rFonts w:hint="eastAsia" w:ascii="仿宋" w:hAnsi="仿宋" w:eastAsia="仿宋" w:cs="宋体"/>
          <w:color w:val="000000"/>
          <w:sz w:val="24"/>
        </w:rPr>
        <w:t>★</w:t>
      </w:r>
    </w:p>
    <w:p w14:paraId="58EF263D">
      <w:pPr>
        <w:pStyle w:val="18"/>
        <w:numPr>
          <w:ilvl w:val="0"/>
          <w:numId w:val="8"/>
        </w:numPr>
        <w:spacing w:before="156" w:beforeLines="50" w:after="156" w:afterLines="50" w:line="276" w:lineRule="auto"/>
        <w:ind w:left="540" w:hanging="114" w:firstLineChars="0"/>
        <w:rPr>
          <w:rFonts w:ascii="仿宋" w:hAnsi="仿宋" w:eastAsia="仿宋" w:cs="宋体"/>
          <w:color w:val="000000"/>
          <w:sz w:val="24"/>
          <w:lang w:val="zh-CN"/>
        </w:rPr>
      </w:pPr>
      <w:r>
        <w:rPr>
          <w:rFonts w:hint="eastAsia" w:ascii="仿宋" w:hAnsi="仿宋" w:eastAsia="仿宋"/>
          <w:sz w:val="24"/>
          <w:lang w:val="zh-CN"/>
        </w:rPr>
        <w:t>投标人资格声明书 （</w:t>
      </w:r>
      <w:r>
        <w:rPr>
          <w:rFonts w:hint="eastAsia" w:ascii="仿宋" w:hAnsi="仿宋" w:eastAsia="仿宋"/>
          <w:sz w:val="24"/>
        </w:rPr>
        <w:t>附件</w:t>
      </w:r>
      <w:r>
        <w:rPr>
          <w:rFonts w:ascii="仿宋" w:hAnsi="仿宋" w:eastAsia="仿宋"/>
          <w:sz w:val="24"/>
        </w:rPr>
        <w:t>6</w:t>
      </w:r>
      <w:r>
        <w:rPr>
          <w:rFonts w:hint="eastAsia" w:ascii="仿宋" w:hAnsi="仿宋" w:eastAsia="仿宋"/>
          <w:sz w:val="24"/>
          <w:lang w:val="zh-CN"/>
        </w:rPr>
        <w:t>）</w:t>
      </w:r>
      <w:r>
        <w:rPr>
          <w:rFonts w:hint="eastAsia" w:ascii="仿宋" w:hAnsi="仿宋" w:eastAsia="仿宋" w:cs="宋体"/>
          <w:color w:val="000000"/>
          <w:sz w:val="24"/>
        </w:rPr>
        <w:t>★</w:t>
      </w:r>
    </w:p>
    <w:p w14:paraId="4D15DEFB">
      <w:pPr>
        <w:pStyle w:val="18"/>
        <w:numPr>
          <w:ilvl w:val="0"/>
          <w:numId w:val="8"/>
        </w:numPr>
        <w:spacing w:before="156" w:beforeLines="50" w:after="156" w:afterLines="50" w:line="276" w:lineRule="auto"/>
        <w:ind w:left="540" w:hanging="114" w:firstLineChars="0"/>
        <w:rPr>
          <w:rFonts w:ascii="仿宋" w:hAnsi="仿宋" w:eastAsia="仿宋" w:cs="宋体"/>
          <w:color w:val="000000"/>
          <w:sz w:val="24"/>
          <w:lang w:val="zh-CN"/>
        </w:rPr>
      </w:pPr>
      <w:r>
        <w:rPr>
          <w:rFonts w:ascii="仿宋" w:hAnsi="仿宋" w:eastAsia="仿宋"/>
          <w:color w:val="000000"/>
          <w:sz w:val="24"/>
        </w:rPr>
        <w:t>投标人信用记录查询结果</w:t>
      </w:r>
      <w:r>
        <w:rPr>
          <w:rFonts w:hint="eastAsia" w:ascii="仿宋" w:hAnsi="仿宋" w:eastAsia="仿宋"/>
          <w:color w:val="000000"/>
          <w:sz w:val="24"/>
        </w:rPr>
        <w:t>（信用中国网）</w:t>
      </w:r>
      <w:r>
        <w:rPr>
          <w:rFonts w:hint="eastAsia" w:ascii="仿宋" w:hAnsi="仿宋" w:eastAsia="仿宋" w:cs="宋体"/>
          <w:color w:val="000000"/>
          <w:sz w:val="24"/>
        </w:rPr>
        <w:t>★</w:t>
      </w:r>
    </w:p>
    <w:p w14:paraId="1DCB9925">
      <w:pPr>
        <w:pStyle w:val="18"/>
        <w:numPr>
          <w:ilvl w:val="0"/>
          <w:numId w:val="9"/>
        </w:numPr>
        <w:spacing w:before="156" w:beforeLines="50" w:after="156" w:afterLines="50" w:line="276" w:lineRule="auto"/>
        <w:ind w:firstLineChars="0"/>
        <w:rPr>
          <w:rFonts w:ascii="仿宋" w:hAnsi="仿宋" w:eastAsia="仿宋" w:cs="宋体"/>
          <w:color w:val="000000"/>
          <w:sz w:val="24"/>
          <w:lang w:val="zh-CN"/>
        </w:rPr>
      </w:pPr>
      <w:r>
        <w:rPr>
          <w:rFonts w:hint="eastAsia" w:ascii="仿宋" w:hAnsi="仿宋" w:eastAsia="仿宋"/>
          <w:sz w:val="24"/>
          <w:lang w:val="zh-CN"/>
        </w:rPr>
        <w:t>法律、行政法规规定的其他条件的证明材料（如有）★</w:t>
      </w:r>
    </w:p>
    <w:p w14:paraId="3EEF04D6">
      <w:pPr>
        <w:pStyle w:val="18"/>
        <w:spacing w:before="156" w:beforeLines="50" w:after="156" w:afterLines="50" w:line="276" w:lineRule="auto"/>
        <w:ind w:left="540" w:firstLine="0" w:firstLineChars="0"/>
        <w:rPr>
          <w:rFonts w:ascii="仿宋" w:hAnsi="仿宋" w:eastAsia="仿宋" w:cs="宋体"/>
          <w:color w:val="000000"/>
          <w:sz w:val="24"/>
          <w:lang w:val="zh-CN"/>
        </w:rPr>
      </w:pPr>
    </w:p>
    <w:p w14:paraId="5950C06A">
      <w:pPr>
        <w:numPr>
          <w:ilvl w:val="0"/>
          <w:numId w:val="5"/>
        </w:numPr>
        <w:spacing w:before="156" w:beforeLines="50" w:after="156" w:afterLines="50" w:line="276" w:lineRule="auto"/>
        <w:rPr>
          <w:rFonts w:ascii="仿宋" w:hAnsi="仿宋" w:eastAsia="仿宋"/>
          <w:b/>
          <w:sz w:val="24"/>
          <w:lang w:val="zh-CN"/>
        </w:rPr>
      </w:pPr>
      <w:r>
        <w:rPr>
          <w:rFonts w:hint="eastAsia" w:ascii="仿宋" w:hAnsi="仿宋" w:eastAsia="仿宋"/>
          <w:b/>
          <w:sz w:val="24"/>
          <w:lang w:val="zh-CN"/>
        </w:rPr>
        <w:t>投标文</w:t>
      </w:r>
      <w:r>
        <w:rPr>
          <w:rFonts w:hint="eastAsia" w:ascii="仿宋" w:hAnsi="仿宋" w:eastAsia="仿宋" w:cs="宋体"/>
          <w:b/>
          <w:color w:val="000000"/>
          <w:sz w:val="24"/>
          <w:lang w:val="zh-CN"/>
        </w:rPr>
        <w:t>件</w:t>
      </w:r>
      <w:r>
        <w:rPr>
          <w:rFonts w:hint="eastAsia" w:ascii="仿宋" w:hAnsi="仿宋" w:eastAsia="仿宋"/>
          <w:b/>
          <w:sz w:val="24"/>
          <w:lang w:val="zh-CN"/>
        </w:rPr>
        <w:t>的服务要求：</w:t>
      </w:r>
    </w:p>
    <w:p w14:paraId="7061B93E">
      <w:pPr>
        <w:pStyle w:val="18"/>
        <w:numPr>
          <w:ilvl w:val="0"/>
          <w:numId w:val="10"/>
        </w:numPr>
        <w:tabs>
          <w:tab w:val="left" w:pos="284"/>
        </w:tabs>
        <w:spacing w:before="156" w:beforeLines="50" w:after="156" w:afterLines="50" w:line="276" w:lineRule="auto"/>
        <w:ind w:left="284" w:firstLine="142" w:firstLineChars="0"/>
        <w:rPr>
          <w:rFonts w:ascii="仿宋" w:hAnsi="仿宋" w:eastAsia="仿宋"/>
          <w:sz w:val="24"/>
          <w:lang w:val="zh-CN"/>
        </w:rPr>
      </w:pPr>
      <w:r>
        <w:rPr>
          <w:rFonts w:hint="eastAsia" w:ascii="仿宋" w:hAnsi="仿宋" w:eastAsia="仿宋"/>
          <w:sz w:val="24"/>
          <w:lang w:val="zh-CN"/>
        </w:rPr>
        <w:t>投标有效期</w:t>
      </w:r>
    </w:p>
    <w:p w14:paraId="30455625">
      <w:pPr>
        <w:spacing w:before="156" w:beforeLines="50" w:after="156" w:afterLines="50" w:line="360" w:lineRule="auto"/>
        <w:ind w:firstLine="480" w:firstLineChars="200"/>
        <w:rPr>
          <w:rFonts w:ascii="仿宋" w:hAnsi="仿宋" w:eastAsia="仿宋"/>
          <w:sz w:val="24"/>
          <w:lang w:val="zh-CN"/>
        </w:rPr>
      </w:pPr>
      <w:r>
        <w:rPr>
          <w:rFonts w:hint="eastAsia" w:ascii="仿宋" w:hAnsi="仿宋" w:eastAsia="仿宋"/>
          <w:sz w:val="24"/>
          <w:lang w:val="zh-CN"/>
        </w:rPr>
        <w:t>报价文件应自报价提交截止时间起</w:t>
      </w:r>
      <w:r>
        <w:rPr>
          <w:rFonts w:ascii="仿宋" w:hAnsi="仿宋" w:eastAsia="仿宋"/>
          <w:sz w:val="24"/>
          <w:u w:val="single"/>
          <w:lang w:val="zh-CN"/>
        </w:rPr>
        <w:t xml:space="preserve">  </w:t>
      </w:r>
      <w:r>
        <w:rPr>
          <w:rFonts w:hint="eastAsia" w:ascii="仿宋" w:hAnsi="仿宋" w:eastAsia="仿宋"/>
          <w:sz w:val="24"/>
          <w:u w:val="single"/>
        </w:rPr>
        <w:t>90</w:t>
      </w:r>
      <w:r>
        <w:rPr>
          <w:rFonts w:ascii="仿宋" w:hAnsi="仿宋" w:eastAsia="仿宋"/>
          <w:sz w:val="24"/>
          <w:u w:val="single"/>
          <w:lang w:val="zh-CN"/>
        </w:rPr>
        <w:t xml:space="preserve"> </w:t>
      </w:r>
      <w:r>
        <w:rPr>
          <w:rFonts w:hint="eastAsia" w:ascii="仿宋" w:hAnsi="仿宋" w:eastAsia="仿宋"/>
          <w:sz w:val="24"/>
          <w:lang w:val="zh-CN"/>
        </w:rPr>
        <w:t>日内有效；</w:t>
      </w:r>
      <w:r>
        <w:rPr>
          <w:rFonts w:ascii="仿宋" w:hAnsi="仿宋" w:eastAsia="仿宋"/>
          <w:sz w:val="24"/>
          <w:lang w:val="zh-CN"/>
        </w:rPr>
        <w:t xml:space="preserve"> </w:t>
      </w:r>
    </w:p>
    <w:p w14:paraId="33B0EE56">
      <w:pPr>
        <w:pStyle w:val="18"/>
        <w:numPr>
          <w:ilvl w:val="0"/>
          <w:numId w:val="10"/>
        </w:numPr>
        <w:spacing w:before="156" w:beforeLines="50" w:after="156" w:afterLines="50" w:line="276" w:lineRule="auto"/>
        <w:ind w:left="567" w:hanging="141" w:firstLineChars="0"/>
        <w:rPr>
          <w:rFonts w:ascii="仿宋" w:hAnsi="仿宋" w:eastAsia="仿宋"/>
          <w:sz w:val="24"/>
          <w:lang w:val="zh-CN"/>
        </w:rPr>
      </w:pPr>
      <w:r>
        <w:rPr>
          <w:rFonts w:hint="eastAsia" w:ascii="仿宋" w:hAnsi="仿宋" w:eastAsia="仿宋"/>
          <w:sz w:val="24"/>
          <w:lang w:val="zh-CN"/>
        </w:rPr>
        <w:t>投标</w:t>
      </w:r>
      <w:r>
        <w:rPr>
          <w:rFonts w:ascii="仿宋" w:hAnsi="仿宋" w:eastAsia="仿宋"/>
          <w:sz w:val="24"/>
          <w:lang w:val="zh-CN"/>
        </w:rPr>
        <w:t>文件的制作</w:t>
      </w:r>
    </w:p>
    <w:p w14:paraId="103FD172">
      <w:pPr>
        <w:spacing w:before="156" w:beforeLines="50" w:after="156" w:afterLines="50" w:line="360" w:lineRule="auto"/>
        <w:ind w:firstLine="480" w:firstLineChars="200"/>
        <w:rPr>
          <w:rFonts w:ascii="仿宋" w:hAnsi="仿宋" w:eastAsia="仿宋"/>
          <w:sz w:val="24"/>
          <w:lang w:val="zh-CN"/>
        </w:rPr>
      </w:pPr>
      <w:r>
        <w:rPr>
          <w:rFonts w:hint="eastAsia" w:ascii="仿宋" w:hAnsi="仿宋" w:eastAsia="仿宋"/>
          <w:sz w:val="24"/>
          <w:lang w:val="zh-CN"/>
        </w:rPr>
        <w:t>投标人需要提交五份投标文件，其中正本一份、副本四份。副本可采用正本的复印件（需加盖公章）,投标人递交的电子版文件应为投标文件正本PDF扫描版，包含纸质投标文件全部内容，存储载体为只读光盘、U盘或一次写入光盘。</w:t>
      </w:r>
    </w:p>
    <w:p w14:paraId="049CFBF6">
      <w:pPr>
        <w:pStyle w:val="18"/>
        <w:numPr>
          <w:ilvl w:val="0"/>
          <w:numId w:val="10"/>
        </w:numPr>
        <w:spacing w:before="156" w:beforeLines="50" w:after="156" w:afterLines="50" w:line="276" w:lineRule="auto"/>
        <w:ind w:left="567" w:hanging="141" w:firstLineChars="0"/>
        <w:rPr>
          <w:rFonts w:ascii="仿宋" w:hAnsi="仿宋" w:eastAsia="仿宋" w:cs="宋体"/>
          <w:color w:val="000000"/>
          <w:sz w:val="24"/>
          <w:lang w:val="zh-CN"/>
        </w:rPr>
      </w:pPr>
      <w:r>
        <w:rPr>
          <w:rFonts w:hint="eastAsia" w:ascii="仿宋" w:hAnsi="仿宋" w:eastAsia="仿宋"/>
          <w:sz w:val="24"/>
          <w:lang w:val="zh-CN"/>
        </w:rPr>
        <w:t>投标</w:t>
      </w:r>
      <w:r>
        <w:rPr>
          <w:rFonts w:ascii="仿宋" w:hAnsi="仿宋" w:eastAsia="仿宋"/>
          <w:sz w:val="24"/>
          <w:lang w:val="zh-CN"/>
        </w:rPr>
        <w:t>文件的密封和递交</w:t>
      </w:r>
      <w:r>
        <w:rPr>
          <w:rFonts w:hint="eastAsia" w:ascii="仿宋" w:hAnsi="仿宋" w:eastAsia="仿宋" w:cs="宋体"/>
          <w:color w:val="000000"/>
          <w:sz w:val="24"/>
        </w:rPr>
        <w:t>★</w:t>
      </w:r>
    </w:p>
    <w:p w14:paraId="18EE8173">
      <w:pPr>
        <w:spacing w:before="156" w:beforeLines="50" w:after="156" w:afterLines="50" w:line="360" w:lineRule="auto"/>
        <w:ind w:firstLine="480" w:firstLineChars="200"/>
        <w:rPr>
          <w:rFonts w:ascii="仿宋" w:hAnsi="仿宋" w:eastAsia="仿宋" w:cs="宋体"/>
          <w:color w:val="000000"/>
          <w:sz w:val="24"/>
          <w:lang w:val="zh-CN"/>
        </w:rPr>
      </w:pPr>
      <w:r>
        <w:rPr>
          <w:rFonts w:hint="eastAsia" w:ascii="仿宋" w:hAnsi="仿宋" w:eastAsia="仿宋"/>
          <w:sz w:val="24"/>
          <w:lang w:val="zh-CN"/>
        </w:rPr>
        <w:t>投标人应将投标文件的正本、副本和相关文件密封包装并加盖公章，采购方将拒绝接收未密封的投标文件。</w:t>
      </w:r>
    </w:p>
    <w:p w14:paraId="61761B6D">
      <w:pPr>
        <w:spacing w:before="156" w:beforeLines="50" w:after="156" w:afterLines="50" w:line="360" w:lineRule="auto"/>
        <w:ind w:firstLine="480" w:firstLineChars="200"/>
        <w:rPr>
          <w:rFonts w:ascii="仿宋" w:hAnsi="仿宋" w:eastAsia="仿宋" w:cs="宋体"/>
          <w:color w:val="000000"/>
          <w:sz w:val="24"/>
          <w:lang w:val="zh-CN"/>
        </w:rPr>
      </w:pPr>
      <w:r>
        <w:rPr>
          <w:rFonts w:ascii="仿宋" w:hAnsi="仿宋" w:eastAsia="仿宋"/>
          <w:sz w:val="24"/>
          <w:lang w:val="zh-CN"/>
        </w:rPr>
        <w:t>投标人应在不迟于</w:t>
      </w:r>
      <w:r>
        <w:rPr>
          <w:rFonts w:hint="eastAsia" w:ascii="仿宋" w:hAnsi="仿宋" w:eastAsia="仿宋"/>
          <w:sz w:val="24"/>
          <w:lang w:val="zh-CN"/>
        </w:rPr>
        <w:t>投标</w:t>
      </w:r>
      <w:r>
        <w:rPr>
          <w:rFonts w:ascii="仿宋" w:hAnsi="仿宋" w:eastAsia="仿宋"/>
          <w:sz w:val="24"/>
          <w:lang w:val="zh-CN"/>
        </w:rPr>
        <w:t>截止时间之前将</w:t>
      </w:r>
      <w:r>
        <w:rPr>
          <w:rFonts w:hint="eastAsia" w:ascii="仿宋" w:hAnsi="仿宋" w:eastAsia="仿宋"/>
          <w:sz w:val="24"/>
          <w:lang w:val="zh-CN"/>
        </w:rPr>
        <w:t>投标</w:t>
      </w:r>
      <w:r>
        <w:rPr>
          <w:rFonts w:ascii="仿宋" w:hAnsi="仿宋" w:eastAsia="仿宋"/>
          <w:sz w:val="24"/>
          <w:lang w:val="zh-CN"/>
        </w:rPr>
        <w:t>文件递交至</w:t>
      </w:r>
      <w:r>
        <w:rPr>
          <w:rFonts w:hint="eastAsia" w:ascii="仿宋" w:hAnsi="仿宋" w:eastAsia="仿宋"/>
          <w:sz w:val="24"/>
          <w:lang w:val="zh-CN"/>
        </w:rPr>
        <w:t>本自行招标文件</w:t>
      </w:r>
      <w:r>
        <w:rPr>
          <w:rFonts w:ascii="仿宋" w:hAnsi="仿宋" w:eastAsia="仿宋"/>
          <w:sz w:val="24"/>
          <w:lang w:val="zh-CN"/>
        </w:rPr>
        <w:t>指明的地址</w:t>
      </w:r>
      <w:r>
        <w:rPr>
          <w:rFonts w:hint="eastAsia" w:ascii="仿宋" w:hAnsi="仿宋" w:eastAsia="仿宋"/>
          <w:sz w:val="24"/>
          <w:lang w:val="zh-CN"/>
        </w:rPr>
        <w:t>，</w:t>
      </w:r>
      <w:r>
        <w:rPr>
          <w:rFonts w:ascii="仿宋" w:hAnsi="仿宋" w:eastAsia="仿宋"/>
          <w:sz w:val="24"/>
          <w:lang w:val="zh-CN"/>
        </w:rPr>
        <w:t>采购</w:t>
      </w:r>
      <w:r>
        <w:rPr>
          <w:rFonts w:hint="eastAsia" w:ascii="仿宋" w:hAnsi="仿宋" w:eastAsia="仿宋"/>
          <w:sz w:val="24"/>
          <w:lang w:val="zh-CN"/>
        </w:rPr>
        <w:t>方</w:t>
      </w:r>
      <w:r>
        <w:rPr>
          <w:rFonts w:ascii="仿宋" w:hAnsi="仿宋" w:eastAsia="仿宋"/>
          <w:sz w:val="24"/>
          <w:lang w:val="zh-CN"/>
        </w:rPr>
        <w:t>将拒绝接收在</w:t>
      </w:r>
      <w:r>
        <w:rPr>
          <w:rFonts w:hint="eastAsia" w:ascii="仿宋" w:hAnsi="仿宋" w:eastAsia="仿宋"/>
          <w:sz w:val="24"/>
          <w:lang w:val="zh-CN"/>
        </w:rPr>
        <w:t>投标</w:t>
      </w:r>
      <w:r>
        <w:rPr>
          <w:rFonts w:ascii="仿宋" w:hAnsi="仿宋" w:eastAsia="仿宋"/>
          <w:sz w:val="24"/>
          <w:lang w:val="zh-CN"/>
        </w:rPr>
        <w:t>截止时间后送达的任何</w:t>
      </w:r>
      <w:r>
        <w:rPr>
          <w:rFonts w:hint="eastAsia" w:ascii="仿宋" w:hAnsi="仿宋" w:eastAsia="仿宋"/>
          <w:sz w:val="24"/>
          <w:lang w:val="zh-CN"/>
        </w:rPr>
        <w:t>投标</w:t>
      </w:r>
      <w:r>
        <w:rPr>
          <w:rFonts w:ascii="仿宋" w:hAnsi="仿宋" w:eastAsia="仿宋"/>
          <w:sz w:val="24"/>
          <w:lang w:val="zh-CN"/>
        </w:rPr>
        <w:t>文件</w:t>
      </w:r>
      <w:r>
        <w:rPr>
          <w:rFonts w:hint="eastAsia" w:ascii="仿宋" w:hAnsi="仿宋" w:eastAsia="仿宋"/>
          <w:sz w:val="24"/>
          <w:lang w:val="zh-CN"/>
        </w:rPr>
        <w:t>。</w:t>
      </w:r>
    </w:p>
    <w:p w14:paraId="1163F350">
      <w:pPr>
        <w:pStyle w:val="18"/>
        <w:numPr>
          <w:ilvl w:val="0"/>
          <w:numId w:val="11"/>
        </w:numPr>
        <w:spacing w:line="360" w:lineRule="auto"/>
        <w:ind w:firstLineChars="0"/>
        <w:rPr>
          <w:rFonts w:ascii="仿宋" w:hAnsi="仿宋" w:eastAsia="仿宋"/>
          <w:b/>
          <w:sz w:val="24"/>
          <w:lang w:val="zh-CN"/>
        </w:rPr>
      </w:pPr>
      <w:r>
        <w:rPr>
          <w:rFonts w:hint="eastAsia" w:ascii="仿宋" w:hAnsi="仿宋" w:eastAsia="仿宋"/>
          <w:b/>
          <w:sz w:val="24"/>
          <w:lang w:val="zh-CN"/>
        </w:rPr>
        <w:t>投标文件无效的情况</w:t>
      </w:r>
    </w:p>
    <w:p w14:paraId="1EB2E951">
      <w:pPr>
        <w:spacing w:line="360" w:lineRule="auto"/>
        <w:ind w:firstLine="470" w:firstLineChars="196"/>
        <w:rPr>
          <w:rFonts w:ascii="仿宋" w:hAnsi="仿宋" w:eastAsia="仿宋"/>
          <w:color w:val="000000"/>
          <w:sz w:val="24"/>
        </w:rPr>
      </w:pPr>
      <w:r>
        <w:rPr>
          <w:rFonts w:hint="eastAsia" w:ascii="仿宋" w:hAnsi="仿宋" w:eastAsia="仿宋"/>
          <w:sz w:val="24"/>
          <w:lang w:val="zh-CN"/>
        </w:rPr>
        <w:t>实质上</w:t>
      </w:r>
      <w:r>
        <w:rPr>
          <w:rFonts w:hint="eastAsia" w:ascii="仿宋" w:hAnsi="仿宋" w:eastAsia="仿宋"/>
          <w:color w:val="000000"/>
          <w:sz w:val="24"/>
        </w:rPr>
        <w:t>没有响应需求文件要求的投标文件无效。如发现下列情况之一的，其投标无效：</w:t>
      </w:r>
    </w:p>
    <w:p w14:paraId="58F9D2DF">
      <w:pPr>
        <w:pStyle w:val="18"/>
        <w:numPr>
          <w:ilvl w:val="0"/>
          <w:numId w:val="12"/>
        </w:numPr>
        <w:spacing w:line="360" w:lineRule="auto"/>
        <w:ind w:firstLineChars="0"/>
        <w:rPr>
          <w:rFonts w:ascii="仿宋" w:hAnsi="仿宋" w:eastAsia="仿宋"/>
          <w:sz w:val="24"/>
          <w:lang w:val="zh-CN"/>
        </w:rPr>
      </w:pPr>
      <w:r>
        <w:rPr>
          <w:rFonts w:hint="eastAsia" w:ascii="仿宋" w:hAnsi="仿宋" w:eastAsia="仿宋"/>
          <w:color w:val="000000"/>
          <w:sz w:val="24"/>
        </w:rPr>
        <w:t>报价</w:t>
      </w:r>
      <w:r>
        <w:rPr>
          <w:rFonts w:ascii="仿宋" w:hAnsi="仿宋" w:eastAsia="仿宋"/>
          <w:color w:val="000000"/>
          <w:sz w:val="24"/>
        </w:rPr>
        <w:t>总价超过项目预算金额或者最高限价的；</w:t>
      </w:r>
    </w:p>
    <w:p w14:paraId="5409AE63">
      <w:pPr>
        <w:pStyle w:val="18"/>
        <w:numPr>
          <w:ilvl w:val="0"/>
          <w:numId w:val="12"/>
        </w:numPr>
        <w:spacing w:line="360" w:lineRule="auto"/>
        <w:ind w:firstLineChars="0"/>
        <w:rPr>
          <w:rFonts w:ascii="仿宋" w:hAnsi="仿宋" w:eastAsia="仿宋"/>
          <w:sz w:val="24"/>
          <w:lang w:val="zh-CN"/>
        </w:rPr>
      </w:pPr>
      <w:r>
        <w:rPr>
          <w:rFonts w:hint="eastAsia" w:ascii="仿宋" w:hAnsi="仿宋" w:eastAsia="仿宋"/>
          <w:color w:val="000000"/>
          <w:sz w:val="24"/>
          <w:lang w:val="zh-CN"/>
        </w:rPr>
        <w:t>报价文件有效期不满足的；</w:t>
      </w:r>
    </w:p>
    <w:p w14:paraId="49897C78">
      <w:pPr>
        <w:pStyle w:val="18"/>
        <w:numPr>
          <w:ilvl w:val="0"/>
          <w:numId w:val="12"/>
        </w:numPr>
        <w:spacing w:line="360" w:lineRule="auto"/>
        <w:ind w:firstLineChars="0"/>
        <w:rPr>
          <w:rFonts w:ascii="仿宋" w:hAnsi="仿宋" w:eastAsia="仿宋"/>
          <w:sz w:val="24"/>
          <w:lang w:val="zh-CN"/>
        </w:rPr>
      </w:pPr>
      <w:r>
        <w:rPr>
          <w:rFonts w:hint="eastAsia" w:ascii="仿宋" w:hAnsi="仿宋" w:eastAsia="仿宋"/>
          <w:color w:val="000000"/>
          <w:sz w:val="24"/>
          <w:lang w:val="zh-CN"/>
        </w:rPr>
        <w:t>投标文件</w:t>
      </w:r>
      <w:r>
        <w:rPr>
          <w:rFonts w:ascii="仿宋" w:hAnsi="仿宋" w:eastAsia="仿宋"/>
          <w:color w:val="000000"/>
          <w:sz w:val="24"/>
        </w:rPr>
        <w:t>未按照</w:t>
      </w:r>
      <w:r>
        <w:rPr>
          <w:rFonts w:hint="eastAsia" w:ascii="仿宋" w:hAnsi="仿宋" w:eastAsia="仿宋"/>
          <w:color w:val="000000"/>
          <w:sz w:val="24"/>
        </w:rPr>
        <w:t>需求</w:t>
      </w:r>
      <w:r>
        <w:rPr>
          <w:rFonts w:ascii="仿宋" w:hAnsi="仿宋" w:eastAsia="仿宋"/>
          <w:color w:val="000000"/>
          <w:sz w:val="24"/>
        </w:rPr>
        <w:t>文件要求签署、盖章的；</w:t>
      </w:r>
    </w:p>
    <w:p w14:paraId="77AFB426">
      <w:pPr>
        <w:pStyle w:val="18"/>
        <w:numPr>
          <w:ilvl w:val="0"/>
          <w:numId w:val="12"/>
        </w:numPr>
        <w:spacing w:line="360" w:lineRule="auto"/>
        <w:ind w:firstLineChars="0"/>
        <w:rPr>
          <w:rFonts w:ascii="仿宋" w:hAnsi="仿宋" w:eastAsia="仿宋"/>
          <w:sz w:val="24"/>
          <w:lang w:val="zh-CN"/>
        </w:rPr>
      </w:pPr>
      <w:r>
        <w:rPr>
          <w:rFonts w:hint="eastAsia" w:ascii="仿宋" w:hAnsi="仿宋" w:eastAsia="仿宋"/>
          <w:color w:val="000000"/>
          <w:sz w:val="24"/>
          <w:lang w:val="zh-CN"/>
        </w:rPr>
        <w:t>投标文件</w:t>
      </w:r>
      <w:r>
        <w:rPr>
          <w:rFonts w:ascii="仿宋" w:hAnsi="仿宋" w:eastAsia="仿宋"/>
          <w:color w:val="000000"/>
          <w:sz w:val="24"/>
        </w:rPr>
        <w:t>不满足</w:t>
      </w:r>
      <w:r>
        <w:rPr>
          <w:rFonts w:hint="eastAsia" w:ascii="仿宋" w:hAnsi="仿宋" w:eastAsia="仿宋"/>
          <w:color w:val="000000"/>
          <w:sz w:val="24"/>
        </w:rPr>
        <w:t>需求</w:t>
      </w:r>
      <w:r>
        <w:rPr>
          <w:rFonts w:ascii="仿宋" w:hAnsi="仿宋" w:eastAsia="仿宋"/>
          <w:color w:val="000000"/>
          <w:sz w:val="24"/>
        </w:rPr>
        <w:t>文件中</w:t>
      </w:r>
      <w:r>
        <w:rPr>
          <w:rFonts w:hint="eastAsia" w:ascii="仿宋" w:hAnsi="仿宋" w:eastAsia="仿宋" w:cs="宋体"/>
          <w:color w:val="000000"/>
          <w:sz w:val="24"/>
        </w:rPr>
        <w:t>★</w:t>
      </w:r>
      <w:r>
        <w:rPr>
          <w:rFonts w:ascii="仿宋" w:hAnsi="仿宋" w:eastAsia="仿宋"/>
          <w:color w:val="000000"/>
          <w:sz w:val="24"/>
        </w:rPr>
        <w:t>号条款要求的</w:t>
      </w:r>
      <w:r>
        <w:rPr>
          <w:rFonts w:hint="eastAsia" w:ascii="仿宋" w:hAnsi="仿宋" w:eastAsia="仿宋"/>
          <w:color w:val="000000"/>
          <w:sz w:val="24"/>
        </w:rPr>
        <w:t>；</w:t>
      </w:r>
    </w:p>
    <w:p w14:paraId="34E4F3C5">
      <w:pPr>
        <w:pStyle w:val="18"/>
        <w:numPr>
          <w:ilvl w:val="0"/>
          <w:numId w:val="12"/>
        </w:numPr>
        <w:spacing w:line="360" w:lineRule="auto"/>
        <w:ind w:firstLineChars="0"/>
        <w:rPr>
          <w:rFonts w:ascii="仿宋" w:hAnsi="仿宋" w:eastAsia="仿宋"/>
          <w:sz w:val="24"/>
          <w:lang w:val="zh-CN"/>
        </w:rPr>
      </w:pPr>
      <w:r>
        <w:rPr>
          <w:rFonts w:hint="eastAsia" w:ascii="仿宋" w:hAnsi="仿宋" w:eastAsia="仿宋"/>
          <w:color w:val="000000"/>
          <w:sz w:val="24"/>
          <w:lang w:val="zh-CN"/>
        </w:rPr>
        <w:t>投标文件</w:t>
      </w:r>
      <w:r>
        <w:rPr>
          <w:rFonts w:ascii="仿宋" w:hAnsi="仿宋" w:eastAsia="仿宋"/>
          <w:color w:val="000000"/>
          <w:sz w:val="24"/>
        </w:rPr>
        <w:t>的响应与事实不符或虚假投标的；</w:t>
      </w:r>
    </w:p>
    <w:p w14:paraId="47DD86AC">
      <w:pPr>
        <w:pStyle w:val="18"/>
        <w:numPr>
          <w:ilvl w:val="0"/>
          <w:numId w:val="12"/>
        </w:numPr>
        <w:spacing w:line="360" w:lineRule="auto"/>
        <w:ind w:firstLineChars="0"/>
        <w:rPr>
          <w:rFonts w:ascii="仿宋" w:hAnsi="仿宋" w:eastAsia="仿宋"/>
          <w:sz w:val="24"/>
          <w:lang w:val="zh-CN"/>
        </w:rPr>
      </w:pPr>
      <w:r>
        <w:rPr>
          <w:rFonts w:ascii="仿宋" w:hAnsi="仿宋" w:eastAsia="仿宋"/>
          <w:bCs/>
          <w:color w:val="000000"/>
          <w:sz w:val="24"/>
        </w:rPr>
        <w:t>报价小于等于零的或</w:t>
      </w:r>
      <w:r>
        <w:rPr>
          <w:rFonts w:ascii="仿宋" w:hAnsi="仿宋" w:eastAsia="仿宋"/>
          <w:color w:val="000000"/>
          <w:sz w:val="24"/>
        </w:rPr>
        <w:t>报价明显低于其他通过符合性审查投标人的报价</w:t>
      </w:r>
      <w:r>
        <w:rPr>
          <w:rFonts w:hint="eastAsia" w:ascii="仿宋" w:hAnsi="仿宋" w:eastAsia="仿宋"/>
          <w:color w:val="000000"/>
          <w:sz w:val="24"/>
        </w:rPr>
        <w:t>，</w:t>
      </w:r>
      <w:r>
        <w:rPr>
          <w:rFonts w:ascii="仿宋" w:hAnsi="仿宋" w:eastAsia="仿宋"/>
          <w:bCs/>
          <w:color w:val="000000"/>
          <w:sz w:val="24"/>
        </w:rPr>
        <w:t>且未能应评标委员会要求证明其报价合理性的</w:t>
      </w:r>
      <w:r>
        <w:rPr>
          <w:rFonts w:hint="eastAsia" w:ascii="仿宋" w:hAnsi="仿宋" w:eastAsia="仿宋"/>
          <w:bCs/>
          <w:color w:val="000000"/>
          <w:sz w:val="24"/>
        </w:rPr>
        <w:t>。</w:t>
      </w:r>
    </w:p>
    <w:p w14:paraId="5A6087EA">
      <w:pPr>
        <w:pStyle w:val="18"/>
        <w:numPr>
          <w:ilvl w:val="0"/>
          <w:numId w:val="12"/>
        </w:numPr>
        <w:spacing w:line="360" w:lineRule="auto"/>
        <w:ind w:firstLineChars="0"/>
        <w:rPr>
          <w:rFonts w:ascii="仿宋" w:hAnsi="仿宋" w:eastAsia="仿宋"/>
          <w:sz w:val="24"/>
          <w:lang w:val="zh-CN"/>
        </w:rPr>
      </w:pPr>
      <w:r>
        <w:rPr>
          <w:rFonts w:hint="eastAsia" w:ascii="仿宋" w:hAnsi="仿宋" w:eastAsia="仿宋"/>
          <w:color w:val="000000"/>
          <w:sz w:val="24"/>
          <w:lang w:val="zh-CN"/>
        </w:rPr>
        <w:t>投标人恶意串通，妨碍其他投标人的竞争行为，损害采购人或者其他投标人的合法权益的；</w:t>
      </w:r>
    </w:p>
    <w:p w14:paraId="34E8093B">
      <w:pPr>
        <w:pStyle w:val="18"/>
        <w:numPr>
          <w:ilvl w:val="0"/>
          <w:numId w:val="12"/>
        </w:numPr>
        <w:spacing w:line="360" w:lineRule="auto"/>
        <w:ind w:firstLineChars="0"/>
        <w:rPr>
          <w:rFonts w:ascii="仿宋" w:hAnsi="仿宋" w:eastAsia="仿宋"/>
          <w:sz w:val="24"/>
          <w:lang w:val="zh-CN"/>
        </w:rPr>
      </w:pPr>
      <w:r>
        <w:rPr>
          <w:rFonts w:hint="eastAsia" w:ascii="仿宋" w:hAnsi="仿宋" w:eastAsia="仿宋"/>
          <w:color w:val="000000"/>
          <w:sz w:val="24"/>
          <w:lang w:val="zh-CN"/>
        </w:rPr>
        <w:t>投标人、投标文件不符合法律、法规和招标文件中规定的其他实质性要求和投标被否决的情形，其投标无效。</w:t>
      </w:r>
    </w:p>
    <w:p w14:paraId="3A474F74">
      <w:pPr>
        <w:pStyle w:val="18"/>
        <w:numPr>
          <w:ilvl w:val="0"/>
          <w:numId w:val="11"/>
        </w:numPr>
        <w:spacing w:before="156" w:after="156" w:line="360" w:lineRule="auto"/>
        <w:ind w:firstLineChars="0"/>
        <w:rPr>
          <w:rFonts w:ascii="仿宋" w:hAnsi="仿宋" w:eastAsia="仿宋"/>
          <w:b/>
          <w:sz w:val="24"/>
          <w:lang w:val="zh-CN"/>
        </w:rPr>
      </w:pPr>
      <w:r>
        <w:rPr>
          <w:rFonts w:hint="eastAsia" w:ascii="仿宋" w:hAnsi="仿宋" w:eastAsia="仿宋"/>
          <w:b/>
          <w:sz w:val="24"/>
          <w:lang w:val="zh-CN"/>
        </w:rPr>
        <w:t>终止自行招标采购的情况</w:t>
      </w:r>
    </w:p>
    <w:p w14:paraId="20EBB976">
      <w:pPr>
        <w:pStyle w:val="18"/>
        <w:numPr>
          <w:ilvl w:val="0"/>
          <w:numId w:val="13"/>
        </w:numPr>
        <w:spacing w:before="156" w:beforeLines="50" w:after="156" w:afterLines="50" w:line="276" w:lineRule="auto"/>
        <w:ind w:left="567" w:hanging="141" w:firstLineChars="0"/>
        <w:rPr>
          <w:rFonts w:ascii="仿宋" w:hAnsi="仿宋" w:eastAsia="仿宋"/>
          <w:color w:val="000000"/>
          <w:sz w:val="24"/>
          <w:lang w:val="zh-CN"/>
        </w:rPr>
      </w:pPr>
      <w:r>
        <w:rPr>
          <w:rFonts w:hint="eastAsia" w:ascii="仿宋" w:hAnsi="仿宋" w:eastAsia="仿宋"/>
          <w:color w:val="000000"/>
          <w:sz w:val="24"/>
          <w:lang w:val="zh-CN"/>
        </w:rPr>
        <w:t>有效</w:t>
      </w:r>
      <w:r>
        <w:rPr>
          <w:rFonts w:hint="eastAsia" w:ascii="仿宋" w:hAnsi="仿宋" w:eastAsia="仿宋"/>
          <w:sz w:val="24"/>
        </w:rPr>
        <w:t>投标人不足三家的；</w:t>
      </w:r>
    </w:p>
    <w:p w14:paraId="11FF920F">
      <w:pPr>
        <w:pStyle w:val="18"/>
        <w:numPr>
          <w:ilvl w:val="0"/>
          <w:numId w:val="13"/>
        </w:numPr>
        <w:spacing w:before="156" w:beforeLines="50" w:after="156" w:afterLines="50" w:line="276" w:lineRule="auto"/>
        <w:ind w:left="567" w:hanging="141" w:firstLineChars="0"/>
        <w:rPr>
          <w:rFonts w:ascii="仿宋" w:hAnsi="仿宋" w:eastAsia="仿宋"/>
          <w:color w:val="000000"/>
          <w:sz w:val="24"/>
          <w:lang w:val="zh-CN"/>
        </w:rPr>
      </w:pPr>
      <w:r>
        <w:rPr>
          <w:rFonts w:ascii="仿宋" w:hAnsi="仿宋" w:eastAsia="仿宋"/>
          <w:sz w:val="24"/>
          <w:lang w:val="zh-CN"/>
        </w:rPr>
        <w:t>出现影响采购公正的违法、违规行为的</w:t>
      </w:r>
      <w:r>
        <w:rPr>
          <w:rFonts w:hint="eastAsia" w:ascii="仿宋" w:hAnsi="仿宋" w:eastAsia="仿宋"/>
          <w:sz w:val="24"/>
          <w:lang w:val="zh-CN"/>
        </w:rPr>
        <w:t>。</w:t>
      </w:r>
    </w:p>
    <w:p w14:paraId="74CCE845">
      <w:pPr>
        <w:pStyle w:val="18"/>
        <w:numPr>
          <w:ilvl w:val="0"/>
          <w:numId w:val="11"/>
        </w:numPr>
        <w:spacing w:line="360" w:lineRule="auto"/>
        <w:ind w:firstLineChars="0"/>
        <w:rPr>
          <w:rFonts w:ascii="仿宋" w:hAnsi="仿宋" w:eastAsia="仿宋"/>
          <w:b/>
          <w:bCs/>
          <w:sz w:val="24"/>
          <w:lang w:val="zh-CN"/>
        </w:rPr>
      </w:pPr>
      <w:bookmarkStart w:id="19" w:name="_Toc305158891"/>
      <w:bookmarkStart w:id="20" w:name="_Toc305158817"/>
      <w:r>
        <w:rPr>
          <w:rFonts w:hint="eastAsia" w:ascii="仿宋" w:hAnsi="仿宋" w:eastAsia="仿宋"/>
          <w:b/>
          <w:bCs/>
          <w:sz w:val="24"/>
          <w:lang w:val="zh-CN"/>
        </w:rPr>
        <w:t>中标公告与中标通知书</w:t>
      </w:r>
      <w:bookmarkEnd w:id="19"/>
      <w:bookmarkEnd w:id="20"/>
    </w:p>
    <w:p w14:paraId="60C5B632">
      <w:pPr>
        <w:numPr>
          <w:ilvl w:val="255"/>
          <w:numId w:val="0"/>
        </w:numPr>
        <w:tabs>
          <w:tab w:val="left" w:pos="1080"/>
          <w:tab w:val="left" w:pos="2014"/>
        </w:tabs>
        <w:snapToGrid w:val="0"/>
        <w:spacing w:before="156" w:beforeLines="50" w:after="156" w:afterLines="50" w:line="360" w:lineRule="auto"/>
        <w:ind w:left="357"/>
        <w:rPr>
          <w:rFonts w:ascii="仿宋" w:hAnsi="仿宋" w:eastAsia="仿宋"/>
          <w:color w:val="FF0000"/>
          <w:sz w:val="24"/>
          <w:lang w:val="zh-CN"/>
        </w:rPr>
      </w:pPr>
      <w:r>
        <w:rPr>
          <w:rFonts w:hint="eastAsia" w:ascii="仿宋" w:hAnsi="仿宋" w:eastAsia="仿宋"/>
          <w:sz w:val="24"/>
          <w:lang w:val="zh-CN"/>
        </w:rPr>
        <w:t>采购人自中标人确定之日起</w:t>
      </w:r>
      <w:r>
        <w:rPr>
          <w:rFonts w:ascii="仿宋" w:hAnsi="仿宋" w:eastAsia="仿宋"/>
          <w:sz w:val="24"/>
          <w:lang w:val="zh-CN"/>
        </w:rPr>
        <w:t>2</w:t>
      </w:r>
      <w:r>
        <w:rPr>
          <w:rFonts w:hint="eastAsia" w:ascii="仿宋" w:hAnsi="仿宋" w:eastAsia="仿宋"/>
          <w:sz w:val="24"/>
          <w:lang w:val="zh-CN"/>
        </w:rPr>
        <w:t>个工作日内，向中标人发出中标通知书。</w:t>
      </w:r>
    </w:p>
    <w:p w14:paraId="0313D39B">
      <w:pPr>
        <w:pStyle w:val="18"/>
        <w:numPr>
          <w:ilvl w:val="0"/>
          <w:numId w:val="11"/>
        </w:numPr>
        <w:spacing w:before="156" w:beforeLines="50" w:after="156" w:afterLines="50" w:line="360" w:lineRule="auto"/>
        <w:ind w:left="564" w:hanging="564" w:hangingChars="234"/>
        <w:rPr>
          <w:rFonts w:ascii="仿宋" w:hAnsi="仿宋" w:eastAsia="仿宋"/>
          <w:b/>
          <w:sz w:val="24"/>
          <w:lang w:val="zh-CN"/>
        </w:rPr>
      </w:pPr>
      <w:r>
        <w:rPr>
          <w:rFonts w:hint="eastAsia" w:ascii="仿宋" w:hAnsi="仿宋" w:eastAsia="仿宋"/>
          <w:b/>
          <w:sz w:val="24"/>
          <w:lang w:val="zh-CN"/>
        </w:rPr>
        <w:t>自行招标过程的保密原则</w:t>
      </w:r>
    </w:p>
    <w:p w14:paraId="246A70A7">
      <w:pPr>
        <w:pStyle w:val="18"/>
        <w:numPr>
          <w:ilvl w:val="0"/>
          <w:numId w:val="14"/>
        </w:numPr>
        <w:spacing w:before="156" w:beforeLines="50" w:after="156" w:afterLines="50" w:line="360" w:lineRule="auto"/>
        <w:ind w:left="0" w:firstLine="424" w:firstLineChars="177"/>
        <w:rPr>
          <w:rFonts w:ascii="仿宋" w:hAnsi="仿宋" w:eastAsia="仿宋"/>
          <w:sz w:val="24"/>
          <w:lang w:val="zh-CN"/>
        </w:rPr>
      </w:pPr>
      <w:r>
        <w:rPr>
          <w:rFonts w:hint="eastAsia" w:ascii="仿宋" w:hAnsi="仿宋" w:eastAsia="仿宋"/>
          <w:sz w:val="24"/>
          <w:lang w:val="zh-CN"/>
        </w:rPr>
        <w:t>自行招标</w:t>
      </w:r>
      <w:r>
        <w:rPr>
          <w:rFonts w:ascii="仿宋" w:hAnsi="仿宋" w:eastAsia="仿宋"/>
          <w:sz w:val="24"/>
          <w:lang w:val="zh-CN"/>
        </w:rPr>
        <w:t>之后，直到授予成交投标人合同止，凡与本次</w:t>
      </w:r>
      <w:r>
        <w:rPr>
          <w:rFonts w:hint="eastAsia" w:ascii="仿宋" w:hAnsi="仿宋" w:eastAsia="仿宋"/>
          <w:sz w:val="24"/>
          <w:lang w:val="zh-CN"/>
        </w:rPr>
        <w:t>自行招标</w:t>
      </w:r>
      <w:r>
        <w:rPr>
          <w:rFonts w:ascii="仿宋" w:hAnsi="仿宋" w:eastAsia="仿宋"/>
          <w:sz w:val="24"/>
          <w:lang w:val="zh-CN"/>
        </w:rPr>
        <w:t>有关人员对属于审查、澄清、评价有关资料以及授标意向等，均不得向投标人或其他无关的人员透露。</w:t>
      </w:r>
      <w:r>
        <w:rPr>
          <w:rFonts w:hint="eastAsia" w:ascii="仿宋" w:hAnsi="仿宋" w:eastAsia="仿宋"/>
          <w:sz w:val="24"/>
          <w:lang w:val="zh-CN"/>
        </w:rPr>
        <w:t xml:space="preserve"> </w:t>
      </w:r>
    </w:p>
    <w:p w14:paraId="0AF88AB9">
      <w:pPr>
        <w:pStyle w:val="18"/>
        <w:numPr>
          <w:ilvl w:val="0"/>
          <w:numId w:val="14"/>
        </w:numPr>
        <w:spacing w:before="156" w:beforeLines="50" w:after="156" w:afterLines="50" w:line="360" w:lineRule="auto"/>
        <w:ind w:left="0" w:firstLine="424" w:firstLineChars="177"/>
        <w:rPr>
          <w:rFonts w:ascii="仿宋" w:hAnsi="仿宋" w:eastAsia="仿宋"/>
          <w:b/>
          <w:sz w:val="24"/>
        </w:rPr>
      </w:pPr>
      <w:r>
        <w:rPr>
          <w:rFonts w:ascii="仿宋" w:hAnsi="仿宋" w:eastAsia="仿宋"/>
          <w:sz w:val="24"/>
          <w:lang w:val="zh-CN"/>
        </w:rPr>
        <w:t>在</w:t>
      </w:r>
      <w:r>
        <w:rPr>
          <w:rFonts w:hint="eastAsia" w:ascii="仿宋" w:hAnsi="仿宋" w:eastAsia="仿宋"/>
          <w:sz w:val="24"/>
          <w:lang w:val="zh-CN"/>
        </w:rPr>
        <w:t>自行招标</w:t>
      </w:r>
      <w:r>
        <w:rPr>
          <w:rFonts w:ascii="仿宋" w:hAnsi="仿宋" w:eastAsia="仿宋"/>
          <w:sz w:val="24"/>
          <w:lang w:val="zh-CN"/>
        </w:rPr>
        <w:t>期间，投标人试图影响采购单位和自行招标的任何活动，将导致其</w:t>
      </w:r>
      <w:r>
        <w:rPr>
          <w:rFonts w:hint="eastAsia" w:ascii="仿宋" w:hAnsi="仿宋" w:eastAsia="仿宋"/>
          <w:sz w:val="24"/>
          <w:lang w:val="zh-CN"/>
        </w:rPr>
        <w:t>自行招标</w:t>
      </w:r>
      <w:r>
        <w:rPr>
          <w:rFonts w:ascii="仿宋" w:hAnsi="仿宋" w:eastAsia="仿宋"/>
          <w:sz w:val="24"/>
          <w:lang w:val="zh-CN"/>
        </w:rPr>
        <w:t>被拒绝，并承担相应的法律责任。</w:t>
      </w:r>
    </w:p>
    <w:p w14:paraId="1BAC6F96">
      <w:pPr>
        <w:pStyle w:val="18"/>
        <w:numPr>
          <w:ilvl w:val="0"/>
          <w:numId w:val="11"/>
        </w:numPr>
        <w:spacing w:before="156" w:beforeLines="50" w:after="156" w:afterLines="50" w:line="360" w:lineRule="auto"/>
        <w:ind w:left="564" w:hanging="564" w:hangingChars="234"/>
        <w:rPr>
          <w:rFonts w:ascii="仿宋" w:hAnsi="仿宋" w:eastAsia="仿宋"/>
          <w:b/>
          <w:sz w:val="24"/>
        </w:rPr>
      </w:pPr>
      <w:r>
        <w:rPr>
          <w:rFonts w:hint="eastAsia" w:ascii="仿宋" w:hAnsi="仿宋" w:eastAsia="仿宋"/>
          <w:b/>
          <w:sz w:val="24"/>
        </w:rPr>
        <w:t>投标人须知</w:t>
      </w:r>
    </w:p>
    <w:p w14:paraId="7E596AAF">
      <w:pPr>
        <w:pStyle w:val="18"/>
        <w:spacing w:before="156" w:beforeLines="50" w:after="156" w:afterLines="50" w:line="360" w:lineRule="auto"/>
        <w:ind w:firstLine="480"/>
        <w:rPr>
          <w:rFonts w:ascii="仿宋" w:hAnsi="仿宋" w:eastAsia="仿宋"/>
          <w:sz w:val="24"/>
          <w:lang w:val="zh-CN"/>
        </w:rPr>
      </w:pPr>
      <w:r>
        <w:rPr>
          <w:rFonts w:ascii="仿宋" w:hAnsi="仿宋" w:eastAsia="仿宋"/>
          <w:sz w:val="24"/>
          <w:lang w:val="zh-CN"/>
        </w:rPr>
        <w:t>单位负责人为同一人或者存在控股、管理关系的不同单位，不得同时参加本项目的投标。为本项目提供整体设计、规范编制或者项目管理、监理、检测等服务的</w:t>
      </w:r>
      <w:r>
        <w:rPr>
          <w:rFonts w:hint="eastAsia" w:ascii="仿宋" w:hAnsi="仿宋" w:eastAsia="仿宋"/>
          <w:sz w:val="24"/>
          <w:lang w:val="zh-CN"/>
        </w:rPr>
        <w:t>单位</w:t>
      </w:r>
      <w:r>
        <w:rPr>
          <w:rFonts w:ascii="仿宋" w:hAnsi="仿宋" w:eastAsia="仿宋"/>
          <w:sz w:val="24"/>
          <w:lang w:val="zh-CN"/>
        </w:rPr>
        <w:t>，不得再参加本项目投标。</w:t>
      </w:r>
    </w:p>
    <w:p w14:paraId="36A9EDF2">
      <w:pPr>
        <w:pStyle w:val="18"/>
        <w:spacing w:before="156" w:beforeLines="50" w:after="156" w:afterLines="50" w:line="360" w:lineRule="auto"/>
        <w:ind w:firstLine="480"/>
        <w:rPr>
          <w:rFonts w:ascii="仿宋" w:hAnsi="仿宋" w:eastAsia="仿宋"/>
          <w:sz w:val="24"/>
        </w:rPr>
      </w:pPr>
      <w:r>
        <w:rPr>
          <w:rFonts w:hint="eastAsia" w:ascii="仿宋" w:hAnsi="仿宋" w:eastAsia="仿宋"/>
          <w:bCs/>
          <w:sz w:val="24"/>
        </w:rPr>
        <w:t>请投标人按附件</w:t>
      </w:r>
      <w:r>
        <w:rPr>
          <w:rFonts w:ascii="仿宋" w:hAnsi="仿宋" w:eastAsia="仿宋"/>
          <w:bCs/>
          <w:sz w:val="24"/>
        </w:rPr>
        <w:t>6</w:t>
      </w:r>
      <w:r>
        <w:rPr>
          <w:rFonts w:hint="eastAsia" w:ascii="仿宋" w:hAnsi="仿宋" w:eastAsia="仿宋"/>
          <w:bCs/>
          <w:sz w:val="24"/>
        </w:rPr>
        <w:t>要求如实填写。</w:t>
      </w:r>
    </w:p>
    <w:p w14:paraId="0E15EC4E">
      <w:pPr>
        <w:pStyle w:val="18"/>
        <w:numPr>
          <w:ilvl w:val="0"/>
          <w:numId w:val="11"/>
        </w:numPr>
        <w:spacing w:before="156" w:beforeLines="50" w:after="156" w:afterLines="50" w:line="360" w:lineRule="auto"/>
        <w:ind w:left="564" w:hanging="564" w:hangingChars="234"/>
        <w:rPr>
          <w:rFonts w:ascii="仿宋" w:hAnsi="仿宋" w:eastAsia="仿宋"/>
          <w:b/>
          <w:sz w:val="24"/>
        </w:rPr>
      </w:pPr>
      <w:r>
        <w:rPr>
          <w:rFonts w:hint="eastAsia" w:ascii="仿宋" w:hAnsi="仿宋" w:eastAsia="仿宋"/>
          <w:b/>
          <w:sz w:val="24"/>
        </w:rPr>
        <w:t>廉洁自律原则</w:t>
      </w:r>
    </w:p>
    <w:p w14:paraId="772D6742">
      <w:pPr>
        <w:pStyle w:val="18"/>
        <w:spacing w:before="156" w:beforeLines="50" w:after="156" w:afterLines="50" w:line="360" w:lineRule="auto"/>
        <w:ind w:firstLine="480"/>
        <w:rPr>
          <w:rFonts w:ascii="仿宋" w:hAnsi="仿宋" w:eastAsia="仿宋"/>
          <w:sz w:val="24"/>
          <w:lang w:val="zh-CN"/>
        </w:rPr>
      </w:pPr>
      <w:r>
        <w:rPr>
          <w:rFonts w:hint="eastAsia" w:ascii="仿宋" w:hAnsi="仿宋" w:eastAsia="仿宋"/>
          <w:sz w:val="24"/>
          <w:lang w:val="zh-CN"/>
        </w:rPr>
        <w:t>各方应自觉遵守法律法规、遵守新闻从业人员廉政行为若干规定及职业道德自律公约，互相监督，杜绝违反法律法规、违反上述规定及公约的行为。</w:t>
      </w:r>
    </w:p>
    <w:p w14:paraId="63D351D3">
      <w:pPr>
        <w:pStyle w:val="18"/>
        <w:numPr>
          <w:ilvl w:val="0"/>
          <w:numId w:val="11"/>
        </w:numPr>
        <w:spacing w:before="156" w:beforeLines="50" w:after="156" w:afterLines="50" w:line="360" w:lineRule="auto"/>
        <w:ind w:left="564" w:hanging="564" w:hangingChars="234"/>
        <w:rPr>
          <w:rFonts w:ascii="仿宋" w:hAnsi="仿宋" w:eastAsia="仿宋"/>
          <w:b/>
          <w:sz w:val="24"/>
        </w:rPr>
      </w:pPr>
      <w:r>
        <w:rPr>
          <w:rFonts w:hint="eastAsia" w:ascii="仿宋" w:hAnsi="仿宋" w:eastAsia="仿宋"/>
          <w:b/>
          <w:sz w:val="24"/>
        </w:rPr>
        <w:t>投诉</w:t>
      </w:r>
    </w:p>
    <w:p w14:paraId="66A0DE01">
      <w:pPr>
        <w:spacing w:before="156" w:beforeLines="50" w:after="156" w:afterLines="50" w:line="360" w:lineRule="auto"/>
        <w:ind w:firstLine="566" w:firstLineChars="236"/>
        <w:rPr>
          <w:rFonts w:ascii="仿宋" w:hAnsi="仿宋" w:eastAsia="仿宋"/>
          <w:sz w:val="24"/>
          <w:lang w:val="zh-CN"/>
        </w:rPr>
      </w:pPr>
      <w:r>
        <w:rPr>
          <w:rFonts w:hint="eastAsia" w:ascii="仿宋" w:hAnsi="仿宋" w:eastAsia="仿宋"/>
          <w:sz w:val="24"/>
          <w:lang w:val="zh-CN"/>
        </w:rPr>
        <w:t>如果您在此次采购过程中有任何质疑或不满，请拨打北京广播电视台运营管理部招投标管理科的投诉举报电话，您所遇到的问题将会及时妥善地得到处理。投诉电话：010-8</w:t>
      </w:r>
      <w:r>
        <w:rPr>
          <w:rFonts w:ascii="仿宋" w:hAnsi="仿宋" w:eastAsia="仿宋"/>
          <w:sz w:val="24"/>
          <w:lang w:val="zh-CN"/>
        </w:rPr>
        <w:t>533</w:t>
      </w:r>
      <w:r>
        <w:rPr>
          <w:rFonts w:hint="eastAsia" w:ascii="仿宋" w:hAnsi="仿宋" w:eastAsia="仿宋"/>
          <w:sz w:val="24"/>
          <w:lang w:val="zh-CN"/>
        </w:rPr>
        <w:t>9682。</w:t>
      </w:r>
    </w:p>
    <w:p w14:paraId="4DB02DCB">
      <w:pPr>
        <w:widowControl/>
        <w:jc w:val="left"/>
        <w:rPr>
          <w:rFonts w:ascii="仿宋" w:hAnsi="仿宋" w:eastAsia="仿宋"/>
          <w:b/>
          <w:bCs/>
          <w:sz w:val="30"/>
          <w:szCs w:val="30"/>
          <w:lang w:val="zh-CN"/>
        </w:rPr>
      </w:pPr>
    </w:p>
    <w:p w14:paraId="34BBECE0">
      <w:pPr>
        <w:spacing w:line="360" w:lineRule="auto"/>
        <w:ind w:left="786" w:firstLine="2700" w:firstLineChars="900"/>
        <w:outlineLvl w:val="0"/>
        <w:rPr>
          <w:rFonts w:ascii="仿宋" w:hAnsi="仿宋" w:eastAsia="仿宋"/>
          <w:b/>
          <w:bCs/>
          <w:sz w:val="24"/>
          <w:lang w:val="zh-CN"/>
        </w:rPr>
      </w:pPr>
      <w:r>
        <w:rPr>
          <w:rFonts w:ascii="黑体" w:hAnsi="黑体" w:eastAsia="黑体"/>
          <w:bCs/>
          <w:sz w:val="30"/>
          <w:szCs w:val="30"/>
          <w:lang w:val="zh-CN"/>
        </w:rPr>
        <w:br w:type="page"/>
      </w:r>
      <w:bookmarkStart w:id="21" w:name="_Toc24496"/>
      <w:bookmarkStart w:id="22" w:name="_Toc8046"/>
      <w:bookmarkStart w:id="23" w:name="_Toc22125"/>
      <w:bookmarkStart w:id="24" w:name="_Toc4012"/>
      <w:r>
        <w:rPr>
          <w:rFonts w:hint="eastAsia" w:ascii="黑体" w:hAnsi="黑体" w:eastAsia="黑体"/>
          <w:bCs/>
          <w:sz w:val="30"/>
          <w:szCs w:val="30"/>
          <w:lang w:val="zh-CN"/>
        </w:rPr>
        <w:t xml:space="preserve">第四章 </w:t>
      </w:r>
      <w:r>
        <w:rPr>
          <w:rFonts w:hint="eastAsia" w:ascii="黑体" w:hAnsi="黑体" w:eastAsia="黑体"/>
          <w:b/>
          <w:bCs/>
          <w:sz w:val="30"/>
          <w:szCs w:val="30"/>
          <w:lang w:val="zh-CN"/>
        </w:rPr>
        <w:t>评审办法</w:t>
      </w:r>
      <w:bookmarkEnd w:id="21"/>
    </w:p>
    <w:bookmarkEnd w:id="22"/>
    <w:bookmarkEnd w:id="23"/>
    <w:bookmarkEnd w:id="24"/>
    <w:p w14:paraId="00EDA54E">
      <w:pPr>
        <w:pStyle w:val="18"/>
        <w:spacing w:line="360" w:lineRule="auto"/>
        <w:ind w:left="402" w:firstLine="480"/>
        <w:rPr>
          <w:rFonts w:ascii="仿宋" w:hAnsi="仿宋" w:eastAsia="仿宋"/>
          <w:sz w:val="24"/>
          <w:lang w:val="zh-CN"/>
        </w:rPr>
      </w:pPr>
      <w:r>
        <w:rPr>
          <w:rFonts w:hint="eastAsia" w:ascii="仿宋" w:hAnsi="仿宋" w:eastAsia="仿宋"/>
          <w:sz w:val="24"/>
          <w:lang w:val="zh-CN"/>
        </w:rPr>
        <w:t>本次招标采购采用最低评标价法，即在全部满足招标文件实质性要求前提下，依据统一的价格要素评定最低报价，评审小组根据“符合采购需求、质量和服务要求的，报价最低成交”的原则，以开标一览表中提出的加权后总折扣率为评审依据，总折扣率最低的投标人作为中标候选投标人或者中标投标人的评标方法（需剔除明显低于成本或明显不合理且不能提供相应证据证明的报价）。</w:t>
      </w:r>
    </w:p>
    <w:p w14:paraId="5321FEFE">
      <w:pPr>
        <w:pStyle w:val="18"/>
        <w:spacing w:line="360" w:lineRule="auto"/>
        <w:ind w:left="402" w:firstLine="480"/>
        <w:rPr>
          <w:rFonts w:ascii="仿宋" w:hAnsi="仿宋" w:eastAsia="仿宋"/>
          <w:sz w:val="24"/>
          <w:lang w:val="zh-CN"/>
        </w:rPr>
      </w:pPr>
      <w:r>
        <w:rPr>
          <w:rFonts w:hint="eastAsia" w:ascii="仿宋" w:hAnsi="仿宋" w:eastAsia="仿宋"/>
          <w:sz w:val="24"/>
          <w:lang w:val="zh-CN"/>
        </w:rPr>
        <w:t>中标候选人并列的，由采购人或者采购人委托评标委员会按照招标文件规定</w:t>
      </w:r>
      <w:ins w:id="43" w:author="金凯0974n" w:date="2025-03-12T13:50:00Z">
        <w:r>
          <w:rPr>
            <w:rFonts w:hint="eastAsia" w:ascii="仿宋" w:hAnsi="仿宋" w:eastAsia="仿宋"/>
            <w:sz w:val="24"/>
            <w:lang w:val="zh-CN"/>
          </w:rPr>
          <w:t>：当总报价的折扣率</w:t>
        </w:r>
      </w:ins>
      <w:ins w:id="44" w:author="金凯0974n" w:date="2025-03-12T13:51:00Z">
        <w:r>
          <w:rPr>
            <w:rFonts w:hint="eastAsia" w:ascii="仿宋" w:hAnsi="仿宋" w:eastAsia="仿宋"/>
            <w:sz w:val="24"/>
            <w:lang w:val="zh-CN"/>
          </w:rPr>
          <w:t>相同时，优先按照技术服务折扣率由低到高排序方式确定中标人，若技术服务</w:t>
        </w:r>
      </w:ins>
      <w:ins w:id="45" w:author="金凯0974n" w:date="2025-03-12T13:52:00Z">
        <w:r>
          <w:rPr>
            <w:rFonts w:hint="eastAsia" w:ascii="仿宋" w:hAnsi="仿宋" w:eastAsia="仿宋"/>
            <w:sz w:val="24"/>
            <w:lang w:val="zh-CN"/>
          </w:rPr>
          <w:t>折扣率仍一致则按照零件折扣率由低到高排序方式确定，若所有折扣率</w:t>
        </w:r>
      </w:ins>
      <w:ins w:id="46" w:author="金凯0974n" w:date="2025-03-12T13:53:00Z">
        <w:r>
          <w:rPr>
            <w:rFonts w:hint="eastAsia" w:ascii="仿宋" w:hAnsi="仿宋" w:eastAsia="仿宋"/>
            <w:sz w:val="24"/>
            <w:lang w:val="zh-CN"/>
          </w:rPr>
          <w:t>仍一致，采取随机抽取的方式确定</w:t>
        </w:r>
      </w:ins>
      <w:del w:id="47" w:author="金凯0974n" w:date="2025-03-12T13:50:00Z">
        <w:r>
          <w:rPr>
            <w:rFonts w:hint="eastAsia" w:ascii="仿宋" w:hAnsi="仿宋" w:eastAsia="仿宋"/>
            <w:sz w:val="24"/>
            <w:lang w:val="zh-CN"/>
          </w:rPr>
          <w:delText>的方式确定中标人，招标文件未规定的，采取随机抽取的方式确定</w:delText>
        </w:r>
      </w:del>
      <w:r>
        <w:rPr>
          <w:rFonts w:hint="eastAsia" w:ascii="仿宋" w:hAnsi="仿宋" w:eastAsia="仿宋"/>
          <w:sz w:val="24"/>
          <w:lang w:val="zh-CN"/>
        </w:rPr>
        <w:t>。</w:t>
      </w:r>
    </w:p>
    <w:p w14:paraId="6BDC2F3D">
      <w:pPr>
        <w:pStyle w:val="18"/>
        <w:spacing w:line="360" w:lineRule="auto"/>
        <w:ind w:left="402" w:firstLine="480"/>
        <w:rPr>
          <w:rFonts w:ascii="仿宋" w:hAnsi="仿宋" w:eastAsia="仿宋"/>
          <w:sz w:val="24"/>
          <w:lang w:val="zh-CN"/>
        </w:rPr>
      </w:pPr>
      <w:r>
        <w:rPr>
          <w:rFonts w:hint="eastAsia" w:ascii="仿宋" w:hAnsi="仿宋" w:eastAsia="仿宋"/>
          <w:sz w:val="24"/>
          <w:lang w:val="zh-CN"/>
        </w:rPr>
        <w:t>本招标文件中附件1提供的产品官方报价为报价基准。</w:t>
      </w:r>
    </w:p>
    <w:p w14:paraId="16E4F6AE">
      <w:pPr>
        <w:spacing w:line="360" w:lineRule="auto"/>
        <w:rPr>
          <w:rFonts w:ascii="仿宋" w:hAnsi="仿宋" w:eastAsia="仿宋"/>
          <w:b/>
          <w:color w:val="000000"/>
          <w:sz w:val="24"/>
        </w:rPr>
        <w:sectPr>
          <w:pgSz w:w="11906" w:h="16838"/>
          <w:pgMar w:top="1418" w:right="1474" w:bottom="1418" w:left="1361" w:header="851" w:footer="992" w:gutter="0"/>
          <w:cols w:space="720" w:num="1"/>
          <w:docGrid w:type="lines" w:linePitch="312" w:charSpace="0"/>
        </w:sectPr>
      </w:pPr>
    </w:p>
    <w:p w14:paraId="0C97FFE8">
      <w:pPr>
        <w:outlineLvl w:val="0"/>
        <w:rPr>
          <w:rFonts w:ascii="仿宋" w:hAnsi="仿宋" w:eastAsia="仿宋"/>
          <w:b/>
          <w:bCs/>
          <w:sz w:val="24"/>
          <w:lang w:val="zh-CN"/>
        </w:rPr>
      </w:pPr>
      <w:bookmarkStart w:id="25" w:name="_Toc24980"/>
      <w:r>
        <w:rPr>
          <w:rFonts w:hint="eastAsia" w:ascii="仿宋" w:hAnsi="仿宋" w:eastAsia="仿宋"/>
          <w:b/>
          <w:bCs/>
          <w:sz w:val="24"/>
          <w:lang w:val="zh-CN"/>
        </w:rPr>
        <w:t>附件1 ：松下官方技术服务费报价表</w:t>
      </w:r>
      <w:bookmarkEnd w:id="25"/>
    </w:p>
    <w:p w14:paraId="0DD360CD">
      <w:pPr>
        <w:spacing w:line="360" w:lineRule="auto"/>
        <w:rPr>
          <w:rFonts w:ascii="仿宋" w:hAnsi="仿宋" w:eastAsia="仿宋"/>
          <w:b/>
          <w:color w:val="000000"/>
          <w:sz w:val="24"/>
        </w:rPr>
      </w:pPr>
      <w:r>
        <w:rPr>
          <w:rFonts w:ascii="仿宋" w:hAnsi="仿宋" w:eastAsia="仿宋"/>
          <w:b/>
          <w:bCs/>
          <w:sz w:val="24"/>
        </w:rPr>
        <w:drawing>
          <wp:inline distT="0" distB="0" distL="0" distR="0">
            <wp:extent cx="7721600" cy="49333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7737565" cy="4943989"/>
                    </a:xfrm>
                    <a:prstGeom prst="rect">
                      <a:avLst/>
                    </a:prstGeom>
                  </pic:spPr>
                </pic:pic>
              </a:graphicData>
            </a:graphic>
          </wp:inline>
        </w:drawing>
      </w:r>
    </w:p>
    <w:p w14:paraId="69BA8B07">
      <w:pPr>
        <w:outlineLvl w:val="0"/>
        <w:rPr>
          <w:rFonts w:ascii="仿宋" w:hAnsi="仿宋" w:eastAsia="仿宋"/>
          <w:b/>
          <w:bCs/>
          <w:sz w:val="24"/>
          <w:lang w:val="zh-CN"/>
        </w:rPr>
      </w:pPr>
      <w:bookmarkStart w:id="26" w:name="_Toc7029"/>
      <w:bookmarkStart w:id="27" w:name="_Toc5920"/>
      <w:bookmarkStart w:id="28" w:name="_Toc268184316"/>
      <w:bookmarkStart w:id="29" w:name="_Toc3793"/>
    </w:p>
    <w:p w14:paraId="7463A353">
      <w:pPr>
        <w:outlineLvl w:val="0"/>
        <w:rPr>
          <w:rFonts w:ascii="仿宋" w:hAnsi="仿宋" w:eastAsia="仿宋"/>
          <w:b/>
          <w:bCs/>
          <w:sz w:val="24"/>
          <w:lang w:val="zh-CN"/>
        </w:rPr>
      </w:pPr>
    </w:p>
    <w:p w14:paraId="49140F49">
      <w:pPr>
        <w:outlineLvl w:val="0"/>
        <w:rPr>
          <w:rFonts w:ascii="仿宋" w:hAnsi="仿宋" w:eastAsia="仿宋"/>
          <w:b/>
          <w:bCs/>
          <w:sz w:val="24"/>
          <w:lang w:val="zh-CN"/>
        </w:rPr>
        <w:sectPr>
          <w:pgSz w:w="16838" w:h="11906" w:orient="landscape"/>
          <w:pgMar w:top="1474" w:right="1418" w:bottom="1361" w:left="1418" w:header="851" w:footer="992" w:gutter="0"/>
          <w:cols w:space="720" w:num="1"/>
          <w:docGrid w:type="lines" w:linePitch="312" w:charSpace="0"/>
        </w:sectPr>
      </w:pPr>
    </w:p>
    <w:p w14:paraId="7789D8B9">
      <w:pPr>
        <w:outlineLvl w:val="0"/>
        <w:rPr>
          <w:rFonts w:ascii="仿宋" w:hAnsi="仿宋" w:eastAsia="仿宋"/>
          <w:b/>
          <w:bCs/>
          <w:sz w:val="24"/>
          <w:lang w:val="zh-CN"/>
        </w:rPr>
      </w:pPr>
      <w:bookmarkStart w:id="30" w:name="_Toc29497"/>
      <w:r>
        <w:rPr>
          <w:rFonts w:hint="eastAsia" w:ascii="仿宋" w:hAnsi="仿宋" w:eastAsia="仿宋"/>
          <w:b/>
          <w:bCs/>
          <w:sz w:val="24"/>
          <w:lang w:val="zh-CN"/>
        </w:rPr>
        <w:t>附件2：报价函格式</w:t>
      </w:r>
      <w:bookmarkEnd w:id="26"/>
      <w:bookmarkEnd w:id="27"/>
      <w:bookmarkEnd w:id="28"/>
      <w:bookmarkEnd w:id="29"/>
      <w:bookmarkEnd w:id="30"/>
    </w:p>
    <w:p w14:paraId="509C5101">
      <w:pPr>
        <w:spacing w:before="156" w:beforeLines="50" w:after="156" w:afterLines="50" w:line="360" w:lineRule="exact"/>
        <w:jc w:val="center"/>
        <w:rPr>
          <w:rFonts w:ascii="仿宋" w:hAnsi="仿宋" w:eastAsia="仿宋"/>
          <w:b/>
          <w:bCs/>
          <w:sz w:val="24"/>
          <w:lang w:val="zh-CN"/>
        </w:rPr>
      </w:pPr>
      <w:r>
        <w:rPr>
          <w:rFonts w:hint="eastAsia" w:ascii="仿宋" w:hAnsi="仿宋" w:eastAsia="仿宋"/>
          <w:b/>
          <w:bCs/>
          <w:sz w:val="24"/>
          <w:lang w:val="zh-CN"/>
        </w:rPr>
        <w:t>报</w:t>
      </w:r>
      <w:r>
        <w:rPr>
          <w:rFonts w:ascii="仿宋" w:hAnsi="仿宋" w:eastAsia="仿宋"/>
          <w:b/>
          <w:bCs/>
          <w:sz w:val="24"/>
          <w:lang w:val="zh-CN"/>
        </w:rPr>
        <w:t xml:space="preserve"> </w:t>
      </w:r>
      <w:r>
        <w:rPr>
          <w:rFonts w:hint="eastAsia" w:ascii="仿宋" w:hAnsi="仿宋" w:eastAsia="仿宋"/>
          <w:b/>
          <w:bCs/>
          <w:sz w:val="24"/>
          <w:lang w:val="zh-CN"/>
        </w:rPr>
        <w:t>价</w:t>
      </w:r>
      <w:r>
        <w:rPr>
          <w:rFonts w:ascii="仿宋" w:hAnsi="仿宋" w:eastAsia="仿宋"/>
          <w:b/>
          <w:bCs/>
          <w:sz w:val="24"/>
          <w:lang w:val="zh-CN"/>
        </w:rPr>
        <w:t xml:space="preserve"> </w:t>
      </w:r>
      <w:r>
        <w:rPr>
          <w:rFonts w:hint="eastAsia" w:ascii="仿宋" w:hAnsi="仿宋" w:eastAsia="仿宋"/>
          <w:b/>
          <w:bCs/>
          <w:sz w:val="24"/>
          <w:lang w:val="zh-CN"/>
        </w:rPr>
        <w:t>函</w:t>
      </w:r>
      <w:r>
        <w:rPr>
          <w:rFonts w:ascii="仿宋" w:hAnsi="仿宋" w:eastAsia="仿宋"/>
          <w:b/>
          <w:bCs/>
          <w:sz w:val="24"/>
          <w:lang w:val="zh-CN"/>
        </w:rPr>
        <w:t xml:space="preserve"> </w:t>
      </w:r>
    </w:p>
    <w:p w14:paraId="129A47BF">
      <w:pPr>
        <w:spacing w:before="156" w:beforeLines="50" w:after="156" w:afterLines="50" w:line="360" w:lineRule="exact"/>
        <w:rPr>
          <w:rFonts w:ascii="仿宋" w:hAnsi="仿宋" w:eastAsia="仿宋"/>
          <w:sz w:val="24"/>
          <w:lang w:val="zh-CN"/>
        </w:rPr>
      </w:pPr>
      <w:r>
        <w:rPr>
          <w:rFonts w:hint="eastAsia" w:ascii="仿宋" w:hAnsi="仿宋" w:eastAsia="仿宋"/>
          <w:sz w:val="24"/>
          <w:lang w:val="zh-CN"/>
        </w:rPr>
        <w:t>致：</w:t>
      </w:r>
      <w:r>
        <w:rPr>
          <w:rFonts w:ascii="仿宋" w:hAnsi="仿宋" w:eastAsia="仿宋"/>
          <w:b/>
          <w:bCs/>
          <w:sz w:val="24"/>
          <w:u w:val="single"/>
          <w:lang w:val="zh-CN"/>
        </w:rPr>
        <w:t xml:space="preserve">    </w:t>
      </w:r>
      <w:r>
        <w:rPr>
          <w:rFonts w:hint="eastAsia" w:ascii="仿宋" w:hAnsi="仿宋" w:eastAsia="仿宋"/>
          <w:b/>
          <w:bCs/>
          <w:sz w:val="24"/>
          <w:u w:val="single"/>
          <w:lang w:val="zh-CN"/>
        </w:rPr>
        <w:t>北京广播电视台</w:t>
      </w:r>
      <w:r>
        <w:rPr>
          <w:rFonts w:ascii="仿宋" w:hAnsi="仿宋" w:eastAsia="仿宋"/>
          <w:b/>
          <w:bCs/>
          <w:sz w:val="24"/>
          <w:u w:val="single"/>
          <w:lang w:val="zh-CN"/>
        </w:rPr>
        <w:t xml:space="preserve">            </w:t>
      </w:r>
    </w:p>
    <w:p w14:paraId="581BEEFD">
      <w:pPr>
        <w:spacing w:before="156" w:beforeLines="50" w:after="156" w:afterLines="50" w:line="360" w:lineRule="auto"/>
        <w:ind w:firstLine="435"/>
        <w:rPr>
          <w:rFonts w:ascii="仿宋" w:hAnsi="仿宋" w:eastAsia="仿宋"/>
          <w:sz w:val="24"/>
          <w:lang w:val="zh-CN"/>
        </w:rPr>
      </w:pPr>
      <w:r>
        <w:rPr>
          <w:rFonts w:hint="eastAsia" w:ascii="仿宋" w:hAnsi="仿宋" w:eastAsia="仿宋"/>
          <w:sz w:val="24"/>
          <w:lang w:val="zh-CN"/>
        </w:rPr>
        <w:t>根据贵方为</w:t>
      </w:r>
      <w:r>
        <w:rPr>
          <w:rFonts w:hint="eastAsia" w:ascii="仿宋" w:hAnsi="仿宋" w:eastAsia="仿宋"/>
          <w:sz w:val="24"/>
          <w:u w:val="single"/>
          <w:lang w:val="zh-CN"/>
        </w:rPr>
        <w:t>××××××××项目</w:t>
      </w:r>
      <w:r>
        <w:rPr>
          <w:rFonts w:hint="eastAsia" w:ascii="仿宋" w:hAnsi="仿宋" w:eastAsia="仿宋"/>
          <w:sz w:val="24"/>
          <w:lang w:val="zh-CN"/>
        </w:rPr>
        <w:t>的自行招标文件，签字代表</w:t>
      </w:r>
      <w:r>
        <w:rPr>
          <w:rFonts w:hint="eastAsia" w:ascii="仿宋" w:hAnsi="仿宋" w:eastAsia="仿宋"/>
          <w:sz w:val="24"/>
          <w:u w:val="single"/>
          <w:lang w:val="zh-CN"/>
        </w:rPr>
        <w:t>（印刷体姓名、职务）</w:t>
      </w:r>
      <w:r>
        <w:rPr>
          <w:rFonts w:hint="eastAsia" w:ascii="仿宋" w:hAnsi="仿宋" w:eastAsia="仿宋"/>
          <w:sz w:val="24"/>
          <w:lang w:val="zh-CN"/>
        </w:rPr>
        <w:t>经正式授权并代表投标人</w:t>
      </w:r>
      <w:r>
        <w:rPr>
          <w:rFonts w:hint="eastAsia" w:ascii="仿宋" w:hAnsi="仿宋" w:eastAsia="仿宋"/>
          <w:sz w:val="24"/>
          <w:u w:val="single"/>
          <w:lang w:val="zh-CN"/>
        </w:rPr>
        <w:t>（投标人名称、地址）</w:t>
      </w:r>
      <w:r>
        <w:rPr>
          <w:rFonts w:hint="eastAsia" w:ascii="仿宋" w:hAnsi="仿宋" w:eastAsia="仿宋"/>
          <w:sz w:val="24"/>
          <w:lang w:val="zh-CN"/>
        </w:rPr>
        <w:t>提交下述报价文件正本</w:t>
      </w:r>
      <w:r>
        <w:rPr>
          <w:rFonts w:ascii="仿宋" w:hAnsi="仿宋" w:eastAsia="仿宋"/>
          <w:sz w:val="24"/>
        </w:rPr>
        <w:t>1</w:t>
      </w:r>
      <w:r>
        <w:rPr>
          <w:rFonts w:hint="eastAsia" w:ascii="仿宋" w:hAnsi="仿宋" w:eastAsia="仿宋"/>
          <w:sz w:val="24"/>
          <w:lang w:val="zh-CN"/>
        </w:rPr>
        <w:t>份、副本一式</w:t>
      </w:r>
      <w:r>
        <w:rPr>
          <w:rFonts w:ascii="仿宋" w:hAnsi="仿宋" w:eastAsia="仿宋"/>
          <w:sz w:val="24"/>
        </w:rPr>
        <w:t>4</w:t>
      </w:r>
      <w:r>
        <w:rPr>
          <w:rFonts w:hint="eastAsia" w:ascii="仿宋" w:hAnsi="仿宋" w:eastAsia="仿宋"/>
          <w:sz w:val="24"/>
          <w:lang w:val="zh-CN"/>
        </w:rPr>
        <w:t>份。</w:t>
      </w:r>
    </w:p>
    <w:p w14:paraId="30783CB2">
      <w:pPr>
        <w:spacing w:before="156" w:beforeLines="50" w:after="156" w:afterLines="50" w:line="360" w:lineRule="exact"/>
        <w:ind w:firstLine="420"/>
        <w:rPr>
          <w:rFonts w:ascii="仿宋" w:hAnsi="仿宋" w:eastAsia="仿宋"/>
          <w:sz w:val="24"/>
          <w:lang w:val="zh-CN"/>
        </w:rPr>
      </w:pPr>
      <w:r>
        <w:rPr>
          <w:rFonts w:hint="eastAsia" w:ascii="仿宋" w:hAnsi="仿宋" w:eastAsia="仿宋"/>
          <w:sz w:val="24"/>
          <w:lang w:val="zh-CN"/>
        </w:rPr>
        <w:t>在此，签字代表宣布同意如下：</w:t>
      </w:r>
    </w:p>
    <w:p w14:paraId="7C7A7469">
      <w:pPr>
        <w:pStyle w:val="18"/>
        <w:numPr>
          <w:ilvl w:val="0"/>
          <w:numId w:val="15"/>
        </w:numPr>
        <w:tabs>
          <w:tab w:val="left" w:pos="840"/>
        </w:tabs>
        <w:spacing w:before="156" w:beforeLines="50" w:after="156" w:afterLines="50" w:line="360" w:lineRule="exact"/>
        <w:ind w:firstLineChars="0"/>
        <w:rPr>
          <w:rFonts w:ascii="仿宋" w:hAnsi="仿宋" w:eastAsia="仿宋"/>
          <w:sz w:val="24"/>
          <w:lang w:val="zh-CN"/>
        </w:rPr>
      </w:pPr>
      <w:r>
        <w:rPr>
          <w:rFonts w:hint="eastAsia" w:ascii="仿宋" w:hAnsi="仿宋" w:eastAsia="仿宋"/>
          <w:sz w:val="24"/>
          <w:lang w:val="zh-CN"/>
        </w:rPr>
        <w:t>本报价完全符合自行招标邀请文件的规定。服务项目地点：</w:t>
      </w:r>
      <w:r>
        <w:rPr>
          <w:rFonts w:ascii="仿宋" w:hAnsi="仿宋" w:eastAsia="仿宋"/>
          <w:sz w:val="24"/>
          <w:u w:val="single"/>
          <w:lang w:val="zh-CN"/>
        </w:rPr>
        <w:t xml:space="preserve">          </w:t>
      </w:r>
      <w:r>
        <w:rPr>
          <w:rFonts w:hint="eastAsia" w:ascii="仿宋" w:hAnsi="仿宋" w:eastAsia="仿宋"/>
          <w:sz w:val="24"/>
          <w:lang w:val="zh-CN"/>
        </w:rPr>
        <w:t>。</w:t>
      </w:r>
    </w:p>
    <w:p w14:paraId="09877BEA">
      <w:pPr>
        <w:pStyle w:val="18"/>
        <w:numPr>
          <w:ilvl w:val="0"/>
          <w:numId w:val="15"/>
        </w:numPr>
        <w:spacing w:before="156" w:beforeLines="50" w:after="156" w:afterLines="50" w:line="360" w:lineRule="exact"/>
        <w:ind w:firstLineChars="0"/>
        <w:rPr>
          <w:rFonts w:ascii="仿宋" w:hAnsi="仿宋" w:eastAsia="仿宋"/>
          <w:sz w:val="24"/>
          <w:lang w:val="zh-CN"/>
        </w:rPr>
      </w:pPr>
      <w:r>
        <w:rPr>
          <w:rFonts w:hint="eastAsia" w:ascii="仿宋" w:hAnsi="仿宋" w:eastAsia="仿宋"/>
          <w:sz w:val="24"/>
          <w:lang w:val="zh-CN"/>
        </w:rPr>
        <w:t>投标人将按自行招标文件的规定履行责任和义务。</w:t>
      </w:r>
    </w:p>
    <w:p w14:paraId="26B27F84">
      <w:pPr>
        <w:pStyle w:val="18"/>
        <w:numPr>
          <w:ilvl w:val="0"/>
          <w:numId w:val="15"/>
        </w:numPr>
        <w:spacing w:before="156" w:beforeLines="50" w:after="156" w:afterLines="50" w:line="360" w:lineRule="exact"/>
        <w:ind w:firstLineChars="0"/>
        <w:rPr>
          <w:rFonts w:ascii="仿宋" w:hAnsi="仿宋" w:eastAsia="仿宋"/>
          <w:sz w:val="24"/>
          <w:lang w:val="zh-CN"/>
        </w:rPr>
      </w:pPr>
      <w:r>
        <w:rPr>
          <w:rFonts w:hint="eastAsia" w:ascii="仿宋" w:hAnsi="仿宋" w:eastAsia="仿宋"/>
          <w:sz w:val="24"/>
          <w:lang w:val="zh-CN"/>
        </w:rPr>
        <w:t>投标人已详细审查全部自行招标文件。我们完全理解并同意放弃对这方面有不明及误解的权利。</w:t>
      </w:r>
    </w:p>
    <w:p w14:paraId="3A81C649">
      <w:pPr>
        <w:pStyle w:val="18"/>
        <w:numPr>
          <w:ilvl w:val="0"/>
          <w:numId w:val="15"/>
        </w:numPr>
        <w:spacing w:before="156" w:beforeLines="50" w:after="156" w:afterLines="50" w:line="360" w:lineRule="exact"/>
        <w:ind w:firstLineChars="0"/>
        <w:rPr>
          <w:rFonts w:ascii="仿宋" w:hAnsi="仿宋" w:eastAsia="仿宋"/>
          <w:sz w:val="24"/>
          <w:lang w:val="zh-CN"/>
        </w:rPr>
      </w:pPr>
      <w:r>
        <w:rPr>
          <w:rFonts w:hint="eastAsia" w:ascii="仿宋" w:hAnsi="仿宋" w:eastAsia="仿宋"/>
          <w:sz w:val="24"/>
          <w:lang w:val="zh-CN"/>
        </w:rPr>
        <w:t>本投标有效期为自递交报价之日起</w:t>
      </w:r>
      <w:r>
        <w:rPr>
          <w:rFonts w:ascii="仿宋" w:hAnsi="仿宋" w:eastAsia="仿宋"/>
          <w:sz w:val="24"/>
          <w:u w:val="single"/>
        </w:rPr>
        <w:t>90</w:t>
      </w:r>
      <w:r>
        <w:rPr>
          <w:rFonts w:hint="eastAsia" w:ascii="仿宋" w:hAnsi="仿宋" w:eastAsia="仿宋"/>
          <w:sz w:val="24"/>
          <w:lang w:val="zh-CN"/>
        </w:rPr>
        <w:t>个日历日。</w:t>
      </w:r>
    </w:p>
    <w:p w14:paraId="1F4B8549">
      <w:pPr>
        <w:pStyle w:val="18"/>
        <w:numPr>
          <w:ilvl w:val="0"/>
          <w:numId w:val="15"/>
        </w:numPr>
        <w:spacing w:before="156" w:beforeLines="50" w:after="156" w:afterLines="50" w:line="360" w:lineRule="exact"/>
        <w:ind w:firstLineChars="0"/>
        <w:rPr>
          <w:rFonts w:ascii="仿宋" w:hAnsi="仿宋" w:eastAsia="仿宋"/>
          <w:sz w:val="24"/>
          <w:lang w:val="zh-CN"/>
        </w:rPr>
      </w:pPr>
      <w:r>
        <w:rPr>
          <w:rFonts w:hint="eastAsia" w:ascii="仿宋" w:hAnsi="仿宋" w:eastAsia="仿宋"/>
          <w:sz w:val="24"/>
          <w:lang w:val="zh-CN"/>
        </w:rPr>
        <w:t>我方同意提供按照贵方可能要求的与其报价有关的一切数据或资料，完全理解贵方不一定接受最低价格的报价。</w:t>
      </w:r>
    </w:p>
    <w:p w14:paraId="3393F365">
      <w:pPr>
        <w:pStyle w:val="18"/>
        <w:numPr>
          <w:ilvl w:val="0"/>
          <w:numId w:val="15"/>
        </w:numPr>
        <w:spacing w:before="156" w:beforeLines="50" w:after="156" w:afterLines="50" w:line="360" w:lineRule="exact"/>
        <w:ind w:firstLineChars="0"/>
        <w:rPr>
          <w:rFonts w:ascii="仿宋" w:hAnsi="仿宋" w:eastAsia="仿宋"/>
          <w:sz w:val="24"/>
          <w:lang w:val="zh-CN"/>
        </w:rPr>
      </w:pPr>
      <w:r>
        <w:rPr>
          <w:rFonts w:hint="eastAsia" w:ascii="仿宋" w:hAnsi="仿宋" w:eastAsia="仿宋"/>
          <w:sz w:val="24"/>
          <w:lang w:val="zh-CN"/>
        </w:rPr>
        <w:t>与本报价文件有关的一切正式往来信函请寄：</w:t>
      </w:r>
    </w:p>
    <w:p w14:paraId="4A891C1B">
      <w:pPr>
        <w:spacing w:before="156" w:beforeLines="50" w:after="156" w:afterLines="50" w:line="360" w:lineRule="exact"/>
        <w:ind w:left="420"/>
        <w:rPr>
          <w:rFonts w:ascii="仿宋" w:hAnsi="仿宋" w:eastAsia="仿宋"/>
          <w:sz w:val="24"/>
          <w:lang w:val="zh-CN"/>
        </w:rPr>
      </w:pPr>
    </w:p>
    <w:p w14:paraId="04E874CE">
      <w:pPr>
        <w:spacing w:before="156" w:beforeLines="50" w:after="156" w:afterLines="50" w:line="360" w:lineRule="exact"/>
        <w:rPr>
          <w:rFonts w:ascii="仿宋" w:hAnsi="仿宋" w:eastAsia="仿宋"/>
          <w:szCs w:val="21"/>
          <w:lang w:val="zh-CN"/>
        </w:rPr>
      </w:pPr>
      <w:r>
        <w:rPr>
          <w:rFonts w:hint="eastAsia" w:ascii="仿宋" w:hAnsi="仿宋" w:eastAsia="仿宋"/>
          <w:szCs w:val="21"/>
          <w:lang w:val="zh-CN"/>
        </w:rPr>
        <w:t>地址</w:t>
      </w:r>
      <w:r>
        <w:rPr>
          <w:rFonts w:ascii="仿宋" w:hAnsi="仿宋" w:eastAsia="仿宋"/>
          <w:szCs w:val="21"/>
          <w:u w:val="single"/>
          <w:lang w:val="zh-CN"/>
        </w:rPr>
        <w:t xml:space="preserve">                              </w:t>
      </w:r>
    </w:p>
    <w:p w14:paraId="345C916B">
      <w:pPr>
        <w:spacing w:before="156" w:beforeLines="50" w:after="156" w:afterLines="50" w:line="360" w:lineRule="exact"/>
        <w:rPr>
          <w:rFonts w:ascii="仿宋" w:hAnsi="仿宋" w:eastAsia="仿宋"/>
          <w:szCs w:val="21"/>
          <w:lang w:val="zh-CN"/>
        </w:rPr>
      </w:pPr>
      <w:r>
        <w:rPr>
          <w:rFonts w:hint="eastAsia" w:ascii="仿宋" w:hAnsi="仿宋" w:eastAsia="仿宋"/>
          <w:szCs w:val="21"/>
          <w:lang w:val="zh-CN"/>
        </w:rPr>
        <w:t>电话</w:t>
      </w:r>
      <w:r>
        <w:rPr>
          <w:rFonts w:ascii="仿宋" w:hAnsi="仿宋" w:eastAsia="仿宋"/>
          <w:szCs w:val="21"/>
          <w:u w:val="single"/>
          <w:lang w:val="zh-CN"/>
        </w:rPr>
        <w:t xml:space="preserve">                              </w:t>
      </w:r>
    </w:p>
    <w:p w14:paraId="2C849BF8">
      <w:pPr>
        <w:spacing w:before="156" w:beforeLines="50" w:after="156" w:afterLines="50" w:line="360" w:lineRule="exact"/>
        <w:rPr>
          <w:rFonts w:ascii="仿宋" w:hAnsi="仿宋" w:eastAsia="仿宋"/>
          <w:szCs w:val="21"/>
          <w:u w:val="single"/>
          <w:lang w:val="zh-CN"/>
        </w:rPr>
      </w:pPr>
      <w:r>
        <w:rPr>
          <w:rFonts w:hint="eastAsia" w:ascii="仿宋" w:hAnsi="仿宋" w:eastAsia="仿宋"/>
          <w:szCs w:val="21"/>
          <w:lang w:val="zh-CN"/>
        </w:rPr>
        <w:t>传真</w:t>
      </w:r>
      <w:r>
        <w:rPr>
          <w:rFonts w:ascii="仿宋" w:hAnsi="仿宋" w:eastAsia="仿宋"/>
          <w:szCs w:val="21"/>
          <w:u w:val="single"/>
          <w:lang w:val="zh-CN"/>
        </w:rPr>
        <w:t xml:space="preserve">                               </w:t>
      </w:r>
    </w:p>
    <w:p w14:paraId="0EE483E6">
      <w:pPr>
        <w:spacing w:before="156" w:beforeLines="50" w:after="156" w:afterLines="50" w:line="360" w:lineRule="exact"/>
        <w:rPr>
          <w:rFonts w:ascii="仿宋" w:hAnsi="仿宋" w:eastAsia="仿宋"/>
          <w:szCs w:val="21"/>
          <w:u w:val="single"/>
        </w:rPr>
      </w:pPr>
      <w:r>
        <w:rPr>
          <w:rFonts w:hint="eastAsia" w:ascii="仿宋" w:hAnsi="仿宋" w:eastAsia="仿宋"/>
          <w:szCs w:val="21"/>
          <w:lang w:val="zh-CN"/>
        </w:rPr>
        <w:t>电子函件</w:t>
      </w:r>
      <w:r>
        <w:rPr>
          <w:rFonts w:hint="eastAsia" w:ascii="仿宋" w:hAnsi="仿宋" w:eastAsia="仿宋"/>
          <w:szCs w:val="21"/>
          <w:u w:val="single"/>
        </w:rPr>
        <w:t xml:space="preserve">                            </w:t>
      </w:r>
    </w:p>
    <w:p w14:paraId="3C0A3230">
      <w:pPr>
        <w:spacing w:before="156" w:beforeLines="50" w:after="156" w:afterLines="50" w:line="360" w:lineRule="exact"/>
        <w:rPr>
          <w:rFonts w:ascii="仿宋" w:hAnsi="仿宋" w:eastAsia="仿宋"/>
          <w:szCs w:val="21"/>
          <w:lang w:val="zh-CN"/>
        </w:rPr>
      </w:pPr>
      <w:r>
        <w:rPr>
          <w:rFonts w:hint="eastAsia" w:ascii="仿宋" w:hAnsi="仿宋" w:eastAsia="仿宋"/>
          <w:szCs w:val="21"/>
          <w:lang w:val="zh-CN"/>
        </w:rPr>
        <w:t>维修商授权代表签字</w:t>
      </w:r>
      <w:r>
        <w:rPr>
          <w:rFonts w:ascii="仿宋" w:hAnsi="仿宋" w:eastAsia="仿宋"/>
          <w:szCs w:val="21"/>
          <w:u w:val="single"/>
          <w:lang w:val="zh-CN"/>
        </w:rPr>
        <w:t xml:space="preserve">                            </w:t>
      </w:r>
    </w:p>
    <w:p w14:paraId="195F717C">
      <w:pPr>
        <w:spacing w:before="156" w:beforeLines="50" w:after="156" w:afterLines="50" w:line="360" w:lineRule="exact"/>
        <w:rPr>
          <w:rFonts w:ascii="仿宋" w:hAnsi="仿宋" w:eastAsia="仿宋"/>
          <w:szCs w:val="21"/>
          <w:lang w:val="zh-CN"/>
        </w:rPr>
      </w:pPr>
      <w:r>
        <w:rPr>
          <w:rFonts w:hint="eastAsia" w:ascii="仿宋" w:hAnsi="仿宋" w:eastAsia="仿宋"/>
          <w:szCs w:val="21"/>
          <w:lang w:val="zh-CN"/>
        </w:rPr>
        <w:t>维修商名称</w:t>
      </w:r>
      <w:r>
        <w:rPr>
          <w:rFonts w:ascii="仿宋" w:hAnsi="仿宋" w:eastAsia="仿宋"/>
          <w:szCs w:val="21"/>
          <w:u w:val="single"/>
          <w:lang w:val="zh-CN"/>
        </w:rPr>
        <w:t xml:space="preserve">                                </w:t>
      </w:r>
    </w:p>
    <w:p w14:paraId="2EA62431">
      <w:pPr>
        <w:spacing w:before="156" w:beforeLines="50" w:after="156" w:afterLines="50" w:line="360" w:lineRule="exact"/>
        <w:rPr>
          <w:rFonts w:ascii="仿宋" w:hAnsi="仿宋" w:eastAsia="仿宋"/>
          <w:szCs w:val="21"/>
          <w:lang w:val="zh-CN"/>
        </w:rPr>
      </w:pPr>
      <w:r>
        <w:rPr>
          <w:rFonts w:hint="eastAsia" w:ascii="仿宋" w:hAnsi="仿宋" w:eastAsia="仿宋"/>
          <w:szCs w:val="21"/>
          <w:lang w:val="zh-CN"/>
        </w:rPr>
        <w:t>维修商公章</w:t>
      </w:r>
      <w:r>
        <w:rPr>
          <w:rFonts w:ascii="仿宋" w:hAnsi="仿宋" w:eastAsia="仿宋"/>
          <w:szCs w:val="21"/>
          <w:u w:val="single"/>
          <w:lang w:val="zh-CN"/>
        </w:rPr>
        <w:t xml:space="preserve">                                      </w:t>
      </w:r>
      <w:r>
        <w:rPr>
          <w:rFonts w:hint="eastAsia" w:ascii="仿宋" w:hAnsi="仿宋" w:eastAsia="仿宋"/>
          <w:szCs w:val="21"/>
          <w:lang w:val="zh-CN"/>
        </w:rPr>
        <w:t xml:space="preserve">                                   </w:t>
      </w:r>
    </w:p>
    <w:p w14:paraId="50030248">
      <w:pPr>
        <w:spacing w:before="156" w:beforeLines="50" w:after="156" w:afterLines="50" w:line="360" w:lineRule="exact"/>
        <w:rPr>
          <w:rFonts w:ascii="仿宋" w:hAnsi="仿宋" w:eastAsia="仿宋"/>
          <w:szCs w:val="21"/>
          <w:lang w:val="zh-CN"/>
        </w:rPr>
      </w:pPr>
      <w:r>
        <w:rPr>
          <w:rFonts w:hint="eastAsia" w:ascii="仿宋" w:hAnsi="仿宋" w:eastAsia="仿宋"/>
          <w:szCs w:val="21"/>
          <w:lang w:val="zh-CN"/>
        </w:rPr>
        <w:t>日期：</w:t>
      </w:r>
      <w:r>
        <w:rPr>
          <w:rFonts w:ascii="仿宋" w:hAnsi="仿宋" w:eastAsia="仿宋"/>
          <w:szCs w:val="21"/>
          <w:u w:val="single"/>
          <w:lang w:val="zh-CN"/>
        </w:rPr>
        <w:t xml:space="preserve">         </w:t>
      </w:r>
      <w:r>
        <w:rPr>
          <w:rFonts w:hint="eastAsia" w:ascii="仿宋" w:hAnsi="仿宋" w:eastAsia="仿宋"/>
          <w:szCs w:val="21"/>
          <w:lang w:val="zh-CN"/>
        </w:rPr>
        <w:t xml:space="preserve"> 年</w:t>
      </w:r>
      <w:r>
        <w:rPr>
          <w:rFonts w:ascii="仿宋" w:hAnsi="仿宋" w:eastAsia="仿宋"/>
          <w:szCs w:val="21"/>
          <w:u w:val="single"/>
          <w:lang w:val="zh-CN"/>
        </w:rPr>
        <w:t xml:space="preserve">     </w:t>
      </w:r>
      <w:r>
        <w:rPr>
          <w:rFonts w:hint="eastAsia" w:ascii="仿宋" w:hAnsi="仿宋" w:eastAsia="仿宋"/>
          <w:szCs w:val="21"/>
          <w:lang w:val="zh-CN"/>
        </w:rPr>
        <w:t xml:space="preserve"> 月</w:t>
      </w:r>
      <w:r>
        <w:rPr>
          <w:rFonts w:ascii="仿宋" w:hAnsi="仿宋" w:eastAsia="仿宋"/>
          <w:szCs w:val="21"/>
          <w:u w:val="single"/>
          <w:lang w:val="zh-CN"/>
        </w:rPr>
        <w:t xml:space="preserve">     </w:t>
      </w:r>
      <w:r>
        <w:rPr>
          <w:rFonts w:hint="eastAsia" w:ascii="仿宋" w:hAnsi="仿宋" w:eastAsia="仿宋"/>
          <w:szCs w:val="21"/>
          <w:lang w:val="zh-CN"/>
        </w:rPr>
        <w:t>日</w:t>
      </w:r>
    </w:p>
    <w:p w14:paraId="26AAECC0">
      <w:pPr>
        <w:pStyle w:val="23"/>
        <w:spacing w:line="360" w:lineRule="auto"/>
        <w:ind w:firstLine="0" w:firstLineChars="0"/>
        <w:rPr>
          <w:rFonts w:ascii="仿宋" w:hAnsi="仿宋" w:eastAsia="仿宋"/>
          <w:b/>
          <w:bCs/>
          <w:sz w:val="24"/>
        </w:rPr>
      </w:pPr>
      <w:r>
        <w:rPr>
          <w:rFonts w:ascii="仿宋" w:hAnsi="仿宋" w:eastAsia="仿宋"/>
          <w:sz w:val="24"/>
          <w:lang w:val="zh-CN"/>
        </w:rPr>
        <w:br w:type="page"/>
      </w:r>
    </w:p>
    <w:p w14:paraId="6D8AA04E">
      <w:pPr>
        <w:outlineLvl w:val="0"/>
        <w:rPr>
          <w:rFonts w:ascii="仿宋" w:hAnsi="仿宋" w:eastAsia="仿宋"/>
          <w:b/>
          <w:bCs/>
          <w:sz w:val="24"/>
        </w:rPr>
      </w:pPr>
      <w:bookmarkStart w:id="31" w:name="_Toc30476"/>
      <w:r>
        <w:rPr>
          <w:rFonts w:hint="eastAsia" w:ascii="仿宋" w:hAnsi="仿宋" w:eastAsia="仿宋"/>
          <w:b/>
          <w:bCs/>
          <w:sz w:val="24"/>
          <w:lang w:val="zh-CN"/>
        </w:rPr>
        <w:t>附件3：</w:t>
      </w:r>
      <w:r>
        <w:rPr>
          <w:rFonts w:hint="eastAsia" w:ascii="仿宋" w:hAnsi="仿宋" w:eastAsia="仿宋"/>
          <w:b/>
          <w:bCs/>
          <w:sz w:val="24"/>
        </w:rPr>
        <w:t>加权系数表</w:t>
      </w:r>
      <w:bookmarkEnd w:id="31"/>
    </w:p>
    <w:p w14:paraId="4B143E55">
      <w:pPr>
        <w:spacing w:after="240"/>
        <w:ind w:firstLine="480" w:firstLineChars="200"/>
        <w:rPr>
          <w:rFonts w:ascii="仿宋" w:hAnsi="仿宋" w:eastAsia="仿宋"/>
          <w:bCs/>
          <w:color w:val="000000" w:themeColor="text1"/>
          <w:sz w:val="24"/>
          <w:lang w:val="zh-CN"/>
          <w14:textFill>
            <w14:solidFill>
              <w14:schemeClr w14:val="tx1"/>
            </w14:solidFill>
          </w14:textFill>
        </w:rPr>
      </w:pPr>
    </w:p>
    <w:p w14:paraId="4A6F9C41">
      <w:pPr>
        <w:spacing w:after="240"/>
        <w:ind w:firstLine="480" w:firstLineChars="200"/>
        <w:rPr>
          <w:rFonts w:ascii="仿宋" w:hAnsi="仿宋" w:eastAsia="仿宋"/>
          <w:bCs/>
          <w:color w:val="000000" w:themeColor="text1"/>
          <w:sz w:val="24"/>
          <w:lang w:val="zh-CN"/>
          <w14:textFill>
            <w14:solidFill>
              <w14:schemeClr w14:val="tx1"/>
            </w14:solidFill>
          </w14:textFill>
        </w:rPr>
      </w:pPr>
      <w:r>
        <w:rPr>
          <w:rFonts w:hint="eastAsia" w:ascii="仿宋" w:hAnsi="仿宋" w:eastAsia="仿宋"/>
          <w:bCs/>
          <w:color w:val="000000" w:themeColor="text1"/>
          <w:sz w:val="24"/>
          <w:lang w:val="zh-CN"/>
          <w14:textFill>
            <w14:solidFill>
              <w14:schemeClr w14:val="tx1"/>
            </w14:solidFill>
          </w14:textFill>
        </w:rPr>
        <w:t>本表中的加权系数来自于北京广播电视台2</w:t>
      </w:r>
      <w:r>
        <w:rPr>
          <w:rFonts w:ascii="仿宋" w:hAnsi="仿宋" w:eastAsia="仿宋"/>
          <w:bCs/>
          <w:color w:val="000000" w:themeColor="text1"/>
          <w:sz w:val="24"/>
          <w:lang w:val="zh-CN"/>
          <w14:textFill>
            <w14:solidFill>
              <w14:schemeClr w14:val="tx1"/>
            </w14:solidFill>
          </w14:textFill>
        </w:rPr>
        <w:t>023</w:t>
      </w:r>
      <w:r>
        <w:rPr>
          <w:rFonts w:hint="eastAsia" w:ascii="仿宋" w:hAnsi="仿宋" w:eastAsia="仿宋"/>
          <w:bCs/>
          <w:color w:val="000000" w:themeColor="text1"/>
          <w:sz w:val="24"/>
          <w:lang w:val="zh-CN"/>
          <w14:textFill>
            <w14:solidFill>
              <w14:schemeClr w14:val="tx1"/>
            </w14:solidFill>
          </w14:textFill>
        </w:rPr>
        <w:t>年松下品牌设备维修数据统计，零件</w:t>
      </w:r>
      <w:r>
        <w:rPr>
          <w:rFonts w:hint="eastAsia" w:ascii="仿宋" w:hAnsi="仿宋" w:eastAsia="仿宋"/>
          <w:bCs/>
          <w:color w:val="000000" w:themeColor="text1"/>
          <w:sz w:val="24"/>
          <w14:textFill>
            <w14:solidFill>
              <w14:schemeClr w14:val="tx1"/>
            </w14:solidFill>
          </w14:textFill>
        </w:rPr>
        <w:t>加权</w:t>
      </w:r>
      <w:r>
        <w:rPr>
          <w:rFonts w:hint="eastAsia" w:ascii="仿宋" w:hAnsi="仿宋" w:eastAsia="仿宋"/>
          <w:bCs/>
          <w:color w:val="000000" w:themeColor="text1"/>
          <w:sz w:val="24"/>
          <w:lang w:val="zh-CN"/>
          <w14:textFill>
            <w14:solidFill>
              <w14:schemeClr w14:val="tx1"/>
            </w14:solidFill>
          </w14:textFill>
        </w:rPr>
        <w:t>系数为2</w:t>
      </w:r>
      <w:r>
        <w:rPr>
          <w:rFonts w:ascii="仿宋" w:hAnsi="仿宋" w:eastAsia="仿宋"/>
          <w:bCs/>
          <w:color w:val="000000" w:themeColor="text1"/>
          <w:sz w:val="24"/>
          <w:lang w:val="zh-CN"/>
          <w14:textFill>
            <w14:solidFill>
              <w14:schemeClr w14:val="tx1"/>
            </w14:solidFill>
          </w14:textFill>
        </w:rPr>
        <w:t>023</w:t>
      </w:r>
      <w:r>
        <w:rPr>
          <w:rFonts w:hint="eastAsia" w:ascii="仿宋" w:hAnsi="仿宋" w:eastAsia="仿宋"/>
          <w:bCs/>
          <w:color w:val="000000" w:themeColor="text1"/>
          <w:sz w:val="24"/>
          <w:lang w:val="zh-CN"/>
          <w14:textFill>
            <w14:solidFill>
              <w14:schemeClr w14:val="tx1"/>
            </w14:solidFill>
          </w14:textFill>
        </w:rPr>
        <w:t>年零件费用占全台松下设备维修费的百分比，技术费加权系数为2</w:t>
      </w:r>
      <w:r>
        <w:rPr>
          <w:rFonts w:ascii="仿宋" w:hAnsi="仿宋" w:eastAsia="仿宋"/>
          <w:bCs/>
          <w:color w:val="000000" w:themeColor="text1"/>
          <w:sz w:val="24"/>
          <w:lang w:val="zh-CN"/>
          <w14:textFill>
            <w14:solidFill>
              <w14:schemeClr w14:val="tx1"/>
            </w14:solidFill>
          </w14:textFill>
        </w:rPr>
        <w:t>023</w:t>
      </w:r>
      <w:r>
        <w:rPr>
          <w:rFonts w:hint="eastAsia" w:ascii="仿宋" w:hAnsi="仿宋" w:eastAsia="仿宋"/>
          <w:bCs/>
          <w:color w:val="000000" w:themeColor="text1"/>
          <w:sz w:val="24"/>
          <w:lang w:val="zh-CN"/>
          <w14:textFill>
            <w14:solidFill>
              <w14:schemeClr w14:val="tx1"/>
            </w14:solidFill>
          </w14:textFill>
        </w:rPr>
        <w:t>年技术费用占全台松下设备维修费的百分比。</w:t>
      </w:r>
    </w:p>
    <w:p w14:paraId="3EA17B25">
      <w:pPr>
        <w:spacing w:after="240"/>
        <w:ind w:firstLine="482" w:firstLineChars="200"/>
        <w:jc w:val="center"/>
        <w:rPr>
          <w:rFonts w:ascii="仿宋" w:hAnsi="仿宋" w:eastAsia="仿宋"/>
          <w:b/>
          <w:bCs/>
          <w:color w:val="000000" w:themeColor="text1"/>
          <w:sz w:val="24"/>
          <w:lang w:val="zh-CN"/>
          <w14:textFill>
            <w14:solidFill>
              <w14:schemeClr w14:val="tx1"/>
            </w14:solidFill>
          </w14:textFill>
        </w:rPr>
      </w:pPr>
      <w:r>
        <w:rPr>
          <w:rFonts w:hint="eastAsia" w:ascii="仿宋" w:hAnsi="仿宋" w:eastAsia="仿宋"/>
          <w:b/>
          <w:bCs/>
          <w:color w:val="000000" w:themeColor="text1"/>
          <w:sz w:val="24"/>
          <w:lang w:val="zh-CN"/>
          <w14:textFill>
            <w14:solidFill>
              <w14:schemeClr w14:val="tx1"/>
            </w14:solidFill>
          </w14:textFill>
        </w:rPr>
        <w:t>2</w:t>
      </w:r>
      <w:r>
        <w:rPr>
          <w:rFonts w:ascii="仿宋" w:hAnsi="仿宋" w:eastAsia="仿宋"/>
          <w:b/>
          <w:bCs/>
          <w:color w:val="000000" w:themeColor="text1"/>
          <w:sz w:val="24"/>
          <w:lang w:val="zh-CN"/>
          <w14:textFill>
            <w14:solidFill>
              <w14:schemeClr w14:val="tx1"/>
            </w14:solidFill>
          </w14:textFill>
        </w:rPr>
        <w:t>023</w:t>
      </w:r>
      <w:r>
        <w:rPr>
          <w:rFonts w:hint="eastAsia" w:ascii="仿宋" w:hAnsi="仿宋" w:eastAsia="仿宋"/>
          <w:b/>
          <w:bCs/>
          <w:color w:val="000000" w:themeColor="text1"/>
          <w:sz w:val="24"/>
          <w:lang w:val="zh-CN"/>
          <w14:textFill>
            <w14:solidFill>
              <w14:schemeClr w14:val="tx1"/>
            </w14:solidFill>
          </w14:textFill>
        </w:rPr>
        <w:t>年北京广播电视台维修数据统计</w:t>
      </w:r>
    </w:p>
    <w:tbl>
      <w:tblPr>
        <w:tblStyle w:val="9"/>
        <w:tblW w:w="9189" w:type="dxa"/>
        <w:tblInd w:w="0" w:type="dxa"/>
        <w:tblLayout w:type="autofit"/>
        <w:tblCellMar>
          <w:top w:w="0" w:type="dxa"/>
          <w:left w:w="108" w:type="dxa"/>
          <w:bottom w:w="0" w:type="dxa"/>
          <w:right w:w="108" w:type="dxa"/>
        </w:tblCellMar>
      </w:tblPr>
      <w:tblGrid>
        <w:gridCol w:w="704"/>
        <w:gridCol w:w="2160"/>
        <w:gridCol w:w="1951"/>
        <w:gridCol w:w="4374"/>
      </w:tblGrid>
      <w:tr w14:paraId="2085F172">
        <w:tblPrEx>
          <w:tblCellMar>
            <w:top w:w="0" w:type="dxa"/>
            <w:left w:w="108" w:type="dxa"/>
            <w:bottom w:w="0" w:type="dxa"/>
            <w:right w:w="108" w:type="dxa"/>
          </w:tblCellMar>
        </w:tblPrEx>
        <w:trPr>
          <w:trHeight w:val="572"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8B97B">
            <w:pPr>
              <w:widowControl/>
              <w:jc w:val="left"/>
              <w:rPr>
                <w:rFonts w:ascii="仿宋" w:hAnsi="仿宋" w:eastAsia="仿宋"/>
                <w:b/>
                <w:bCs/>
                <w:color w:val="000000" w:themeColor="text1"/>
                <w:sz w:val="24"/>
                <w:lang w:val="zh-CN"/>
                <w14:textFill>
                  <w14:solidFill>
                    <w14:schemeClr w14:val="tx1"/>
                  </w14:solidFill>
                </w14:textFill>
              </w:rPr>
            </w:pPr>
            <w:r>
              <w:rPr>
                <w:rFonts w:hint="eastAsia" w:ascii="仿宋" w:hAnsi="仿宋" w:eastAsia="仿宋"/>
                <w:b/>
                <w:bCs/>
                <w:color w:val="000000" w:themeColor="text1"/>
                <w:sz w:val="24"/>
                <w:lang w:val="zh-CN"/>
                <w14:textFill>
                  <w14:solidFill>
                    <w14:schemeClr w14:val="tx1"/>
                  </w14:solidFill>
                </w14:textFill>
              </w:rPr>
              <w:t>品牌</w:t>
            </w:r>
          </w:p>
        </w:tc>
        <w:tc>
          <w:tcPr>
            <w:tcW w:w="2160" w:type="dxa"/>
            <w:tcBorders>
              <w:top w:val="single" w:color="auto" w:sz="4" w:space="0"/>
              <w:left w:val="nil"/>
              <w:bottom w:val="single" w:color="auto" w:sz="4" w:space="0"/>
              <w:right w:val="single" w:color="auto" w:sz="4" w:space="0"/>
            </w:tcBorders>
            <w:shd w:val="clear" w:color="auto" w:fill="auto"/>
            <w:noWrap/>
            <w:vAlign w:val="center"/>
          </w:tcPr>
          <w:p w14:paraId="49999EFC">
            <w:pPr>
              <w:widowControl/>
              <w:jc w:val="left"/>
              <w:rPr>
                <w:rFonts w:ascii="仿宋" w:hAnsi="仿宋" w:eastAsia="仿宋"/>
                <w:b/>
                <w:bCs/>
                <w:color w:val="000000" w:themeColor="text1"/>
                <w:sz w:val="24"/>
                <w:lang w:val="zh-CN"/>
                <w14:textFill>
                  <w14:solidFill>
                    <w14:schemeClr w14:val="tx1"/>
                  </w14:solidFill>
                </w14:textFill>
              </w:rPr>
            </w:pPr>
            <w:r>
              <w:rPr>
                <w:rFonts w:hint="eastAsia" w:ascii="仿宋" w:hAnsi="仿宋" w:eastAsia="仿宋"/>
                <w:b/>
                <w:bCs/>
                <w:color w:val="000000" w:themeColor="text1"/>
                <w:sz w:val="24"/>
                <w:lang w:val="zh-CN"/>
                <w14:textFill>
                  <w14:solidFill>
                    <w14:schemeClr w14:val="tx1"/>
                  </w14:solidFill>
                </w14:textFill>
              </w:rPr>
              <w:t>技术费加权系数</w:t>
            </w: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4F90BCA1">
            <w:pPr>
              <w:widowControl/>
              <w:jc w:val="left"/>
              <w:rPr>
                <w:rFonts w:ascii="仿宋" w:hAnsi="仿宋" w:eastAsia="仿宋"/>
                <w:b/>
                <w:bCs/>
                <w:color w:val="000000" w:themeColor="text1"/>
                <w:sz w:val="24"/>
                <w:lang w:val="zh-CN"/>
                <w14:textFill>
                  <w14:solidFill>
                    <w14:schemeClr w14:val="tx1"/>
                  </w14:solidFill>
                </w14:textFill>
              </w:rPr>
            </w:pPr>
            <w:r>
              <w:rPr>
                <w:rFonts w:hint="eastAsia" w:ascii="仿宋" w:hAnsi="仿宋" w:eastAsia="仿宋"/>
                <w:b/>
                <w:bCs/>
                <w:color w:val="000000" w:themeColor="text1"/>
                <w:sz w:val="24"/>
                <w:lang w:val="zh-CN"/>
                <w14:textFill>
                  <w14:solidFill>
                    <w14:schemeClr w14:val="tx1"/>
                  </w14:solidFill>
                </w14:textFill>
              </w:rPr>
              <w:t>零件费加权系数</w:t>
            </w:r>
          </w:p>
        </w:tc>
        <w:tc>
          <w:tcPr>
            <w:tcW w:w="4374" w:type="dxa"/>
            <w:tcBorders>
              <w:top w:val="single" w:color="auto" w:sz="4" w:space="0"/>
              <w:left w:val="nil"/>
              <w:bottom w:val="single" w:color="auto" w:sz="4" w:space="0"/>
              <w:right w:val="single" w:color="auto" w:sz="4" w:space="0"/>
            </w:tcBorders>
            <w:shd w:val="clear" w:color="auto" w:fill="auto"/>
            <w:noWrap/>
            <w:vAlign w:val="center"/>
          </w:tcPr>
          <w:p w14:paraId="4413980C">
            <w:pPr>
              <w:widowControl/>
              <w:jc w:val="center"/>
              <w:rPr>
                <w:rFonts w:ascii="仿宋" w:hAnsi="仿宋" w:eastAsia="仿宋"/>
                <w:b/>
                <w:bCs/>
                <w:color w:val="000000" w:themeColor="text1"/>
                <w:sz w:val="24"/>
                <w:lang w:val="zh-CN"/>
                <w14:textFill>
                  <w14:solidFill>
                    <w14:schemeClr w14:val="tx1"/>
                  </w14:solidFill>
                </w14:textFill>
              </w:rPr>
            </w:pPr>
            <w:r>
              <w:rPr>
                <w:rFonts w:hint="eastAsia" w:ascii="仿宋" w:hAnsi="仿宋" w:eastAsia="仿宋"/>
                <w:b/>
                <w:bCs/>
                <w:color w:val="000000" w:themeColor="text1"/>
                <w:sz w:val="24"/>
                <w:lang w:val="zh-CN"/>
                <w14:textFill>
                  <w14:solidFill>
                    <w14:schemeClr w14:val="tx1"/>
                  </w14:solidFill>
                </w14:textFill>
              </w:rPr>
              <w:t>备注</w:t>
            </w:r>
          </w:p>
        </w:tc>
      </w:tr>
      <w:tr w14:paraId="3CAC9EDD">
        <w:tblPrEx>
          <w:tblCellMar>
            <w:top w:w="0" w:type="dxa"/>
            <w:left w:w="108" w:type="dxa"/>
            <w:bottom w:w="0" w:type="dxa"/>
            <w:right w:w="108" w:type="dxa"/>
          </w:tblCellMar>
        </w:tblPrEx>
        <w:trPr>
          <w:trHeight w:val="1336"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ED72792">
            <w:pPr>
              <w:widowControl/>
              <w:jc w:val="left"/>
              <w:rPr>
                <w:rFonts w:ascii="仿宋" w:hAnsi="仿宋" w:eastAsia="仿宋"/>
                <w:b/>
                <w:bCs/>
                <w:color w:val="000000" w:themeColor="text1"/>
                <w:sz w:val="24"/>
                <w:lang w:val="zh-CN"/>
                <w14:textFill>
                  <w14:solidFill>
                    <w14:schemeClr w14:val="tx1"/>
                  </w14:solidFill>
                </w14:textFill>
              </w:rPr>
            </w:pPr>
            <w:r>
              <w:rPr>
                <w:rFonts w:hint="eastAsia" w:ascii="仿宋" w:hAnsi="仿宋" w:eastAsia="仿宋"/>
                <w:b/>
                <w:bCs/>
                <w:color w:val="000000" w:themeColor="text1"/>
                <w:sz w:val="24"/>
                <w:lang w:val="zh-CN"/>
                <w14:textFill>
                  <w14:solidFill>
                    <w14:schemeClr w14:val="tx1"/>
                  </w14:solidFill>
                </w14:textFill>
              </w:rPr>
              <w:t>松下</w:t>
            </w:r>
          </w:p>
        </w:tc>
        <w:tc>
          <w:tcPr>
            <w:tcW w:w="2160" w:type="dxa"/>
            <w:tcBorders>
              <w:top w:val="nil"/>
              <w:left w:val="nil"/>
              <w:bottom w:val="single" w:color="auto" w:sz="4" w:space="0"/>
              <w:right w:val="single" w:color="auto" w:sz="4" w:space="0"/>
            </w:tcBorders>
            <w:shd w:val="clear" w:color="auto" w:fill="auto"/>
            <w:vAlign w:val="center"/>
          </w:tcPr>
          <w:p w14:paraId="26AB5DAB">
            <w:pPr>
              <w:widowControl/>
              <w:jc w:val="center"/>
              <w:rPr>
                <w:rFonts w:ascii="仿宋" w:hAnsi="仿宋" w:eastAsia="仿宋"/>
                <w:bCs/>
                <w:color w:val="000000" w:themeColor="text1"/>
                <w:sz w:val="24"/>
                <w:lang w:val="zh-CN"/>
                <w14:textFill>
                  <w14:solidFill>
                    <w14:schemeClr w14:val="tx1"/>
                  </w14:solidFill>
                </w14:textFill>
              </w:rPr>
            </w:pPr>
            <w:r>
              <w:rPr>
                <w:rFonts w:ascii="仿宋" w:hAnsi="仿宋" w:eastAsia="仿宋"/>
                <w:bCs/>
                <w:color w:val="000000" w:themeColor="text1"/>
                <w:sz w:val="24"/>
                <w:lang w:val="zh-CN"/>
                <w14:textFill>
                  <w14:solidFill>
                    <w14:schemeClr w14:val="tx1"/>
                  </w14:solidFill>
                </w14:textFill>
              </w:rPr>
              <w:t>0.69</w:t>
            </w:r>
          </w:p>
        </w:tc>
        <w:tc>
          <w:tcPr>
            <w:tcW w:w="1951" w:type="dxa"/>
            <w:tcBorders>
              <w:top w:val="nil"/>
              <w:left w:val="nil"/>
              <w:bottom w:val="single" w:color="auto" w:sz="4" w:space="0"/>
              <w:right w:val="single" w:color="auto" w:sz="4" w:space="0"/>
            </w:tcBorders>
            <w:shd w:val="clear" w:color="auto" w:fill="auto"/>
            <w:vAlign w:val="center"/>
          </w:tcPr>
          <w:p w14:paraId="599415EB">
            <w:pPr>
              <w:widowControl/>
              <w:jc w:val="center"/>
              <w:rPr>
                <w:rFonts w:ascii="仿宋" w:hAnsi="仿宋" w:eastAsia="仿宋"/>
                <w:bCs/>
                <w:color w:val="000000" w:themeColor="text1"/>
                <w:sz w:val="24"/>
                <w:lang w:val="zh-CN"/>
                <w14:textFill>
                  <w14:solidFill>
                    <w14:schemeClr w14:val="tx1"/>
                  </w14:solidFill>
                </w14:textFill>
              </w:rPr>
            </w:pPr>
            <w:r>
              <w:rPr>
                <w:rFonts w:ascii="仿宋" w:hAnsi="仿宋" w:eastAsia="仿宋"/>
                <w:bCs/>
                <w:color w:val="000000" w:themeColor="text1"/>
                <w:sz w:val="24"/>
                <w:lang w:val="zh-CN"/>
                <w14:textFill>
                  <w14:solidFill>
                    <w14:schemeClr w14:val="tx1"/>
                  </w14:solidFill>
                </w14:textFill>
              </w:rPr>
              <w:t>0.31</w:t>
            </w:r>
          </w:p>
        </w:tc>
        <w:tc>
          <w:tcPr>
            <w:tcW w:w="4374" w:type="dxa"/>
            <w:tcBorders>
              <w:top w:val="nil"/>
              <w:left w:val="nil"/>
              <w:bottom w:val="single" w:color="auto" w:sz="4" w:space="0"/>
              <w:right w:val="single" w:color="auto" w:sz="4" w:space="0"/>
            </w:tcBorders>
            <w:shd w:val="clear" w:color="auto" w:fill="auto"/>
            <w:vAlign w:val="center"/>
          </w:tcPr>
          <w:p w14:paraId="37C53237">
            <w:pPr>
              <w:widowControl/>
              <w:jc w:val="left"/>
              <w:rPr>
                <w:rFonts w:ascii="仿宋" w:hAnsi="仿宋" w:eastAsia="仿宋"/>
                <w:bCs/>
                <w:color w:val="000000" w:themeColor="text1"/>
                <w:sz w:val="24"/>
                <w:lang w:val="zh-CN"/>
                <w14:textFill>
                  <w14:solidFill>
                    <w14:schemeClr w14:val="tx1"/>
                  </w14:solidFill>
                </w14:textFill>
              </w:rPr>
            </w:pPr>
            <w:r>
              <w:rPr>
                <w:rFonts w:hint="eastAsia" w:ascii="仿宋" w:hAnsi="仿宋" w:eastAsia="仿宋"/>
                <w:bCs/>
                <w:color w:val="000000" w:themeColor="text1"/>
                <w:sz w:val="24"/>
                <w:lang w:val="zh-CN"/>
                <w14:textFill>
                  <w14:solidFill>
                    <w14:schemeClr w14:val="tx1"/>
                  </w14:solidFill>
                </w14:textFill>
              </w:rPr>
              <w:t>技术费和零件费加权系数来自于2023年四个季度在我台松下品牌设备结算费用的统计。</w:t>
            </w:r>
          </w:p>
        </w:tc>
      </w:tr>
    </w:tbl>
    <w:p w14:paraId="4A33977B">
      <w:pPr>
        <w:pStyle w:val="23"/>
        <w:spacing w:line="360" w:lineRule="auto"/>
        <w:ind w:firstLine="0" w:firstLineChars="0"/>
        <w:rPr>
          <w:rFonts w:ascii="仿宋" w:hAnsi="仿宋" w:eastAsia="仿宋"/>
          <w:b/>
          <w:bCs/>
          <w:sz w:val="24"/>
        </w:rPr>
      </w:pPr>
    </w:p>
    <w:p w14:paraId="3937AA7F">
      <w:pPr>
        <w:rPr>
          <w:rFonts w:ascii="仿宋" w:hAnsi="仿宋" w:eastAsia="仿宋"/>
          <w:b/>
          <w:bCs/>
          <w:sz w:val="24"/>
        </w:rPr>
      </w:pPr>
      <w:r>
        <w:rPr>
          <w:rFonts w:ascii="仿宋" w:hAnsi="仿宋" w:eastAsia="仿宋"/>
          <w:b/>
          <w:bCs/>
          <w:sz w:val="24"/>
        </w:rPr>
        <w:br w:type="page"/>
      </w:r>
    </w:p>
    <w:p w14:paraId="4639918C">
      <w:pPr>
        <w:spacing w:before="156" w:beforeLines="50" w:after="156" w:afterLines="50" w:line="360" w:lineRule="exact"/>
        <w:outlineLvl w:val="0"/>
        <w:rPr>
          <w:rFonts w:ascii="仿宋" w:hAnsi="仿宋" w:eastAsia="仿宋"/>
          <w:b/>
          <w:bCs/>
          <w:sz w:val="24"/>
          <w:lang w:val="zh-CN"/>
        </w:rPr>
      </w:pPr>
      <w:bookmarkStart w:id="32" w:name="_Toc1346"/>
      <w:r>
        <w:rPr>
          <w:rFonts w:hint="eastAsia" w:ascii="仿宋" w:hAnsi="仿宋" w:eastAsia="仿宋"/>
          <w:b/>
          <w:bCs/>
          <w:sz w:val="24"/>
        </w:rPr>
        <w:t>附件</w:t>
      </w:r>
      <w:r>
        <w:rPr>
          <w:rFonts w:ascii="仿宋" w:hAnsi="仿宋" w:eastAsia="仿宋"/>
          <w:b/>
          <w:bCs/>
          <w:sz w:val="24"/>
        </w:rPr>
        <w:t>4</w:t>
      </w:r>
      <w:r>
        <w:rPr>
          <w:rFonts w:hint="eastAsia" w:ascii="仿宋" w:hAnsi="仿宋" w:eastAsia="仿宋"/>
          <w:b/>
          <w:bCs/>
          <w:sz w:val="24"/>
        </w:rPr>
        <w:t>：</w:t>
      </w:r>
      <w:r>
        <w:rPr>
          <w:rFonts w:hint="eastAsia" w:ascii="仿宋" w:hAnsi="仿宋" w:eastAsia="仿宋"/>
          <w:b/>
          <w:bCs/>
          <w:sz w:val="24"/>
          <w:lang w:val="zh-CN"/>
        </w:rPr>
        <w:t>报价表格式</w:t>
      </w:r>
      <w:bookmarkEnd w:id="32"/>
      <w:r>
        <w:rPr>
          <w:rFonts w:ascii="仿宋" w:hAnsi="仿宋" w:eastAsia="仿宋"/>
          <w:b/>
          <w:bCs/>
          <w:sz w:val="24"/>
          <w:lang w:val="zh-CN"/>
        </w:rPr>
        <w:t xml:space="preserve"> </w:t>
      </w:r>
    </w:p>
    <w:p w14:paraId="6338B131">
      <w:pPr>
        <w:tabs>
          <w:tab w:val="left" w:pos="540"/>
        </w:tabs>
        <w:spacing w:before="156" w:beforeLines="50" w:after="156" w:afterLines="50" w:line="360" w:lineRule="exact"/>
        <w:ind w:left="540" w:hanging="540"/>
        <w:rPr>
          <w:rFonts w:ascii="仿宋" w:hAnsi="仿宋" w:eastAsia="仿宋"/>
          <w:b/>
          <w:bCs/>
          <w:sz w:val="24"/>
          <w:lang w:val="zh-CN"/>
        </w:rPr>
      </w:pPr>
      <w:r>
        <w:rPr>
          <w:rFonts w:hint="eastAsia" w:ascii="仿宋" w:hAnsi="仿宋" w:eastAsia="仿宋"/>
          <w:b/>
          <w:bCs/>
          <w:sz w:val="24"/>
          <w:lang w:val="zh-CN"/>
        </w:rPr>
        <w:t>1. 台内自行招标报价说明</w:t>
      </w:r>
    </w:p>
    <w:p w14:paraId="6D809C4B">
      <w:pPr>
        <w:pStyle w:val="18"/>
        <w:tabs>
          <w:tab w:val="left" w:pos="540"/>
        </w:tabs>
        <w:spacing w:before="156" w:beforeLines="50" w:after="156" w:afterLines="50" w:line="360" w:lineRule="exact"/>
        <w:ind w:firstLine="480"/>
        <w:rPr>
          <w:rFonts w:ascii="仿宋" w:hAnsi="仿宋" w:eastAsia="仿宋"/>
          <w:sz w:val="24"/>
          <w:lang w:val="zh-CN"/>
        </w:rPr>
      </w:pPr>
      <w:r>
        <w:rPr>
          <w:rFonts w:ascii="仿宋" w:hAnsi="仿宋" w:eastAsia="仿宋"/>
          <w:sz w:val="24"/>
          <w:lang w:val="zh-CN"/>
        </w:rPr>
        <w:t>1</w:t>
      </w:r>
      <w:r>
        <w:rPr>
          <w:rFonts w:hint="eastAsia" w:ascii="仿宋" w:hAnsi="仿宋" w:eastAsia="仿宋"/>
          <w:sz w:val="24"/>
          <w:lang w:val="zh-CN"/>
        </w:rPr>
        <w:t>）报价表应与台内自行招标邀请函、项目需求及说明等台内自行招标文件一起参照阅读。</w:t>
      </w:r>
    </w:p>
    <w:p w14:paraId="0AF27A46">
      <w:pPr>
        <w:pStyle w:val="18"/>
        <w:tabs>
          <w:tab w:val="left" w:pos="540"/>
        </w:tabs>
        <w:spacing w:before="156" w:beforeLines="50" w:after="156" w:afterLines="50" w:line="360" w:lineRule="exact"/>
        <w:ind w:firstLine="480"/>
        <w:rPr>
          <w:rFonts w:ascii="仿宋" w:hAnsi="仿宋" w:eastAsia="仿宋"/>
          <w:sz w:val="24"/>
          <w:lang w:val="zh-CN"/>
        </w:rPr>
      </w:pPr>
      <w:r>
        <w:rPr>
          <w:rFonts w:hint="eastAsia" w:ascii="仿宋" w:hAnsi="仿宋" w:eastAsia="仿宋"/>
          <w:sz w:val="24"/>
          <w:lang w:val="zh-CN"/>
        </w:rPr>
        <w:t>2）报价表中折扣率后体现的最终价格包括由投标人承担的直接费、间接费、税金等全部费用和要求获得的利润以及应由投标人承担的义务、责任和风险所发生的一切费用。</w:t>
      </w:r>
    </w:p>
    <w:p w14:paraId="308B5660">
      <w:pPr>
        <w:pStyle w:val="18"/>
        <w:tabs>
          <w:tab w:val="left" w:pos="540"/>
        </w:tabs>
        <w:spacing w:before="156" w:beforeLines="50" w:after="156" w:afterLines="50" w:line="360" w:lineRule="exact"/>
        <w:ind w:firstLine="480"/>
        <w:rPr>
          <w:rFonts w:ascii="仿宋" w:hAnsi="仿宋" w:eastAsia="仿宋"/>
          <w:sz w:val="24"/>
          <w:lang w:val="zh-CN"/>
        </w:rPr>
      </w:pPr>
      <w:r>
        <w:rPr>
          <w:rFonts w:hint="eastAsia" w:ascii="仿宋" w:hAnsi="仿宋" w:eastAsia="仿宋"/>
          <w:sz w:val="24"/>
          <w:lang w:val="zh-CN"/>
        </w:rPr>
        <w:t>3）符合合同规定的全部费用和利润都应包括在折扣率后的价格中，合同规定应由投标人承担而在报价表中未详细列出的项目，其费用和利润应认为已包括在所列有关项目中。投标人不应在报价表中自行增加新的项目或修改项目名称。</w:t>
      </w:r>
    </w:p>
    <w:p w14:paraId="0597DBA1">
      <w:pPr>
        <w:pStyle w:val="18"/>
        <w:tabs>
          <w:tab w:val="left" w:pos="540"/>
        </w:tabs>
        <w:spacing w:before="156" w:beforeLines="50" w:after="156" w:afterLines="50" w:line="360" w:lineRule="exact"/>
        <w:ind w:firstLine="480"/>
        <w:rPr>
          <w:rFonts w:ascii="仿宋" w:hAnsi="仿宋" w:eastAsia="仿宋"/>
          <w:sz w:val="24"/>
          <w:lang w:val="zh-CN"/>
        </w:rPr>
      </w:pPr>
      <w:r>
        <w:rPr>
          <w:rFonts w:hint="eastAsia" w:ascii="仿宋" w:hAnsi="仿宋" w:eastAsia="仿宋"/>
          <w:sz w:val="24"/>
          <w:lang w:val="zh-CN"/>
        </w:rPr>
        <w:t>4）报价中的零件折扣率和维修技术服务折扣率报价栏应由投标人填报。投标人按照松下</w:t>
      </w:r>
      <w:r>
        <w:rPr>
          <w:rFonts w:hint="eastAsia" w:ascii="仿宋" w:hAnsi="仿宋" w:eastAsia="仿宋"/>
          <w:color w:val="000000"/>
          <w:sz w:val="24"/>
          <w:lang w:val="zh-CN"/>
        </w:rPr>
        <w:t>品牌</w:t>
      </w:r>
      <w:r>
        <w:rPr>
          <w:rFonts w:hint="eastAsia" w:ascii="仿宋" w:hAnsi="仿宋" w:eastAsia="仿宋"/>
          <w:sz w:val="24"/>
          <w:lang w:val="zh-CN"/>
        </w:rPr>
        <w:t>公司技术维修官方报价为基准，填报本公司的零件折扣率和维修技术服务折扣率，折扣率为百分比。若投标人对某些项目未填报，则应认为已包括在已有项目中以及总报价内。</w:t>
      </w:r>
    </w:p>
    <w:p w14:paraId="40A08641">
      <w:pPr>
        <w:pStyle w:val="18"/>
        <w:tabs>
          <w:tab w:val="left" w:pos="540"/>
        </w:tabs>
        <w:spacing w:before="156" w:beforeLines="50" w:after="156" w:afterLines="50" w:line="360" w:lineRule="exact"/>
        <w:ind w:firstLine="480"/>
        <w:rPr>
          <w:rFonts w:ascii="仿宋" w:hAnsi="仿宋" w:eastAsia="仿宋"/>
          <w:sz w:val="24"/>
          <w:lang w:val="zh-CN"/>
        </w:rPr>
      </w:pPr>
      <w:r>
        <w:rPr>
          <w:rFonts w:hint="eastAsia" w:ascii="仿宋" w:hAnsi="仿宋" w:eastAsia="仿宋"/>
          <w:sz w:val="24"/>
          <w:lang w:val="zh-CN"/>
        </w:rPr>
        <w:t>5）维修方将根据我台松下</w:t>
      </w:r>
      <w:r>
        <w:rPr>
          <w:rFonts w:hint="eastAsia" w:ascii="仿宋" w:hAnsi="仿宋" w:eastAsia="仿宋"/>
          <w:sz w:val="24"/>
        </w:rPr>
        <w:t>品牌</w:t>
      </w:r>
      <w:r>
        <w:rPr>
          <w:rFonts w:hint="eastAsia" w:ascii="仿宋" w:hAnsi="仿宋" w:eastAsia="仿宋"/>
          <w:sz w:val="24"/>
          <w:lang w:val="zh-CN"/>
        </w:rPr>
        <w:t>技术设备在本次维修协议期内的具体维修情况进行相关的质量检查、验收，投标人应提供工作条件，其费用计入报价中。</w:t>
      </w:r>
    </w:p>
    <w:p w14:paraId="0B5847C9">
      <w:pPr>
        <w:spacing w:before="156" w:beforeLines="50" w:after="156" w:afterLines="50" w:line="360" w:lineRule="exact"/>
        <w:ind w:left="239"/>
        <w:rPr>
          <w:rFonts w:ascii="仿宋" w:hAnsi="仿宋" w:eastAsia="仿宋"/>
          <w:sz w:val="24"/>
          <w:lang w:val="zh-CN"/>
        </w:rPr>
      </w:pPr>
    </w:p>
    <w:p w14:paraId="0FBA5270">
      <w:pPr>
        <w:spacing w:before="156" w:beforeLines="50" w:after="156" w:afterLines="50" w:line="360" w:lineRule="exact"/>
        <w:ind w:left="239"/>
        <w:rPr>
          <w:rFonts w:ascii="仿宋" w:hAnsi="仿宋" w:eastAsia="仿宋"/>
          <w:sz w:val="24"/>
          <w:lang w:val="zh-CN"/>
        </w:rPr>
      </w:pPr>
    </w:p>
    <w:p w14:paraId="3E64D6CE">
      <w:pPr>
        <w:spacing w:before="156" w:beforeLines="50" w:after="156" w:afterLines="50" w:line="360" w:lineRule="exact"/>
        <w:ind w:left="239"/>
        <w:rPr>
          <w:rFonts w:ascii="仿宋" w:hAnsi="仿宋" w:eastAsia="仿宋"/>
          <w:sz w:val="24"/>
          <w:lang w:val="zh-CN"/>
        </w:rPr>
      </w:pPr>
      <w:r>
        <w:rPr>
          <w:rFonts w:hint="eastAsia" w:ascii="仿宋" w:hAnsi="仿宋" w:eastAsia="仿宋"/>
          <w:sz w:val="24"/>
          <w:lang w:val="zh-CN"/>
        </w:rPr>
        <w:t>供应商名称（打印、盖章）：</w:t>
      </w:r>
      <w:r>
        <w:rPr>
          <w:rFonts w:ascii="仿宋" w:hAnsi="仿宋" w:eastAsia="仿宋"/>
          <w:sz w:val="24"/>
          <w:u w:val="single"/>
          <w:lang w:val="zh-CN"/>
        </w:rPr>
        <w:t xml:space="preserve">                                        </w:t>
      </w:r>
    </w:p>
    <w:p w14:paraId="467C891C">
      <w:pPr>
        <w:spacing w:before="156" w:beforeLines="50" w:after="156" w:afterLines="50" w:line="360" w:lineRule="exact"/>
        <w:ind w:left="239"/>
        <w:rPr>
          <w:rFonts w:ascii="仿宋" w:hAnsi="仿宋" w:eastAsia="仿宋"/>
          <w:sz w:val="24"/>
          <w:lang w:val="zh-CN"/>
        </w:rPr>
      </w:pPr>
      <w:r>
        <w:rPr>
          <w:rFonts w:hint="eastAsia" w:ascii="仿宋" w:hAnsi="仿宋" w:eastAsia="仿宋"/>
          <w:sz w:val="24"/>
          <w:lang w:val="zh-CN"/>
        </w:rPr>
        <w:t>供应商授权代表（签字）：</w:t>
      </w:r>
      <w:r>
        <w:rPr>
          <w:rFonts w:ascii="仿宋" w:hAnsi="仿宋" w:eastAsia="仿宋"/>
          <w:sz w:val="24"/>
          <w:u w:val="single"/>
          <w:lang w:val="zh-CN"/>
        </w:rPr>
        <w:t xml:space="preserve">                                          </w:t>
      </w:r>
    </w:p>
    <w:p w14:paraId="33795C0C">
      <w:pPr>
        <w:spacing w:before="156" w:beforeLines="50" w:after="156" w:afterLines="50" w:line="360" w:lineRule="exact"/>
        <w:ind w:firstLine="240"/>
        <w:rPr>
          <w:rFonts w:ascii="仿宋" w:hAnsi="仿宋" w:eastAsia="仿宋"/>
          <w:sz w:val="24"/>
          <w:lang w:val="zh-CN"/>
        </w:rPr>
      </w:pPr>
      <w:r>
        <w:rPr>
          <w:rFonts w:hint="eastAsia" w:ascii="仿宋" w:hAnsi="仿宋" w:eastAsia="仿宋"/>
          <w:sz w:val="24"/>
          <w:lang w:val="zh-CN"/>
        </w:rPr>
        <w:t>日期：</w:t>
      </w:r>
      <w:r>
        <w:rPr>
          <w:rFonts w:ascii="仿宋" w:hAnsi="仿宋" w:eastAsia="仿宋"/>
          <w:sz w:val="24"/>
          <w:u w:val="single"/>
          <w:lang w:val="zh-CN"/>
        </w:rPr>
        <w:t xml:space="preserve">         </w:t>
      </w:r>
      <w:r>
        <w:rPr>
          <w:rFonts w:hint="eastAsia" w:ascii="仿宋" w:hAnsi="仿宋" w:eastAsia="仿宋"/>
          <w:sz w:val="24"/>
          <w:lang w:val="zh-CN"/>
        </w:rPr>
        <w:t xml:space="preserve"> 年</w:t>
      </w:r>
      <w:r>
        <w:rPr>
          <w:rFonts w:ascii="仿宋" w:hAnsi="仿宋" w:eastAsia="仿宋"/>
          <w:sz w:val="24"/>
          <w:u w:val="single"/>
          <w:lang w:val="zh-CN"/>
        </w:rPr>
        <w:t xml:space="preserve">     </w:t>
      </w:r>
      <w:r>
        <w:rPr>
          <w:rFonts w:hint="eastAsia" w:ascii="仿宋" w:hAnsi="仿宋" w:eastAsia="仿宋"/>
          <w:sz w:val="24"/>
          <w:lang w:val="zh-CN"/>
        </w:rPr>
        <w:t xml:space="preserve"> 月</w:t>
      </w:r>
      <w:r>
        <w:rPr>
          <w:rFonts w:ascii="仿宋" w:hAnsi="仿宋" w:eastAsia="仿宋"/>
          <w:sz w:val="24"/>
          <w:u w:val="single"/>
          <w:lang w:val="zh-CN"/>
        </w:rPr>
        <w:t xml:space="preserve">     </w:t>
      </w:r>
      <w:r>
        <w:rPr>
          <w:rFonts w:hint="eastAsia" w:ascii="仿宋" w:hAnsi="仿宋" w:eastAsia="仿宋"/>
          <w:sz w:val="24"/>
          <w:lang w:val="zh-CN"/>
        </w:rPr>
        <w:t>日</w:t>
      </w:r>
    </w:p>
    <w:p w14:paraId="3F44F348">
      <w:pPr>
        <w:jc w:val="center"/>
        <w:rPr>
          <w:rFonts w:ascii="仿宋" w:hAnsi="仿宋" w:eastAsia="仿宋"/>
          <w:b/>
          <w:bCs/>
          <w:sz w:val="24"/>
          <w:lang w:val="zh-CN"/>
        </w:rPr>
      </w:pPr>
    </w:p>
    <w:p w14:paraId="65A9EE46">
      <w:pPr>
        <w:jc w:val="center"/>
        <w:rPr>
          <w:rFonts w:ascii="仿宋" w:hAnsi="仿宋" w:eastAsia="仿宋"/>
          <w:b/>
          <w:bCs/>
          <w:sz w:val="24"/>
          <w:lang w:val="zh-CN"/>
        </w:rPr>
      </w:pPr>
    </w:p>
    <w:p w14:paraId="47449CA0">
      <w:pPr>
        <w:spacing w:line="360" w:lineRule="auto"/>
        <w:ind w:left="728" w:hanging="726"/>
        <w:rPr>
          <w:rFonts w:ascii="仿宋" w:hAnsi="仿宋" w:eastAsia="仿宋"/>
          <w:b/>
          <w:bCs/>
          <w:sz w:val="24"/>
          <w:lang w:val="zh-CN"/>
        </w:rPr>
      </w:pPr>
      <w:r>
        <w:rPr>
          <w:rFonts w:ascii="仿宋" w:hAnsi="仿宋" w:eastAsia="仿宋"/>
          <w:b/>
          <w:bCs/>
          <w:sz w:val="24"/>
        </w:rPr>
        <w:br w:type="page"/>
      </w:r>
      <w:r>
        <w:rPr>
          <w:rFonts w:ascii="仿宋" w:hAnsi="仿宋" w:eastAsia="仿宋"/>
          <w:b/>
          <w:bCs/>
          <w:sz w:val="24"/>
          <w:lang w:val="zh-CN"/>
        </w:rPr>
        <w:t>2</w:t>
      </w:r>
      <w:r>
        <w:rPr>
          <w:rFonts w:hint="eastAsia" w:ascii="仿宋" w:hAnsi="仿宋" w:eastAsia="仿宋"/>
          <w:b/>
          <w:bCs/>
          <w:sz w:val="24"/>
          <w:lang w:val="zh-CN"/>
        </w:rPr>
        <w:t>．总报价表</w:t>
      </w:r>
    </w:p>
    <w:tbl>
      <w:tblPr>
        <w:tblStyle w:val="9"/>
        <w:tblpPr w:leftFromText="180" w:rightFromText="180" w:vertAnchor="text" w:horzAnchor="page" w:tblpX="1665" w:tblpY="1011"/>
        <w:tblOverlap w:val="never"/>
        <w:tblW w:w="88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85"/>
        <w:gridCol w:w="3402"/>
        <w:gridCol w:w="2754"/>
      </w:tblGrid>
      <w:tr w14:paraId="6086D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704" w:type="dxa"/>
            <w:tcBorders>
              <w:top w:val="single" w:color="auto" w:sz="4" w:space="0"/>
              <w:left w:val="single" w:color="auto" w:sz="4" w:space="0"/>
              <w:right w:val="single" w:color="auto" w:sz="4" w:space="0"/>
            </w:tcBorders>
            <w:vAlign w:val="center"/>
          </w:tcPr>
          <w:p w14:paraId="4F34FDA4">
            <w:pPr>
              <w:tabs>
                <w:tab w:val="left" w:pos="5580"/>
              </w:tabs>
              <w:spacing w:before="120"/>
              <w:jc w:val="center"/>
              <w:rPr>
                <w:rFonts w:ascii="仿宋" w:hAnsi="仿宋" w:eastAsia="仿宋"/>
                <w:sz w:val="24"/>
              </w:rPr>
            </w:pPr>
            <w:r>
              <w:rPr>
                <w:rFonts w:hint="eastAsia" w:ascii="仿宋" w:hAnsi="仿宋" w:eastAsia="仿宋"/>
                <w:sz w:val="24"/>
                <w:lang w:val="zh-CN"/>
              </w:rPr>
              <w:t>序号</w:t>
            </w:r>
          </w:p>
        </w:tc>
        <w:tc>
          <w:tcPr>
            <w:tcW w:w="1985" w:type="dxa"/>
            <w:tcBorders>
              <w:top w:val="single" w:color="auto" w:sz="4" w:space="0"/>
              <w:left w:val="single" w:color="auto" w:sz="4" w:space="0"/>
              <w:right w:val="single" w:color="auto" w:sz="4" w:space="0"/>
            </w:tcBorders>
            <w:vAlign w:val="center"/>
          </w:tcPr>
          <w:p w14:paraId="6A8E062E">
            <w:pPr>
              <w:tabs>
                <w:tab w:val="left" w:pos="5580"/>
              </w:tabs>
              <w:spacing w:before="120"/>
              <w:jc w:val="center"/>
              <w:rPr>
                <w:rFonts w:ascii="仿宋" w:hAnsi="仿宋" w:eastAsia="仿宋"/>
                <w:sz w:val="24"/>
              </w:rPr>
            </w:pPr>
            <w:r>
              <w:rPr>
                <w:rFonts w:hint="eastAsia" w:ascii="仿宋" w:hAnsi="仿宋" w:eastAsia="仿宋"/>
                <w:sz w:val="24"/>
                <w:lang w:val="zh-CN"/>
              </w:rPr>
              <w:t>品牌名称</w:t>
            </w:r>
          </w:p>
        </w:tc>
        <w:tc>
          <w:tcPr>
            <w:tcW w:w="3402" w:type="dxa"/>
            <w:tcBorders>
              <w:top w:val="single" w:color="auto" w:sz="4" w:space="0"/>
              <w:left w:val="single" w:color="auto" w:sz="4" w:space="0"/>
              <w:bottom w:val="single" w:color="auto" w:sz="4" w:space="0"/>
              <w:right w:val="single" w:color="auto" w:sz="4" w:space="0"/>
            </w:tcBorders>
            <w:vAlign w:val="center"/>
          </w:tcPr>
          <w:p w14:paraId="1EFECE90">
            <w:pPr>
              <w:tabs>
                <w:tab w:val="left" w:pos="5580"/>
              </w:tabs>
              <w:spacing w:line="280" w:lineRule="exact"/>
              <w:jc w:val="center"/>
              <w:rPr>
                <w:rFonts w:ascii="仿宋" w:hAnsi="仿宋" w:eastAsia="仿宋"/>
                <w:sz w:val="24"/>
              </w:rPr>
            </w:pPr>
            <w:r>
              <w:rPr>
                <w:rFonts w:hint="eastAsia" w:ascii="仿宋" w:hAnsi="仿宋" w:eastAsia="仿宋"/>
                <w:sz w:val="24"/>
              </w:rPr>
              <w:t>加权后折扣率：%</w:t>
            </w:r>
          </w:p>
          <w:p w14:paraId="50CFF3C2">
            <w:pPr>
              <w:tabs>
                <w:tab w:val="left" w:pos="5580"/>
              </w:tabs>
              <w:spacing w:before="120"/>
              <w:jc w:val="center"/>
              <w:rPr>
                <w:rFonts w:ascii="仿宋" w:hAnsi="仿宋" w:eastAsia="仿宋"/>
                <w:sz w:val="22"/>
                <w:lang w:val="zh-CN"/>
              </w:rPr>
            </w:pPr>
            <w:r>
              <w:rPr>
                <w:rFonts w:hint="eastAsia" w:ascii="仿宋" w:hAnsi="仿宋" w:eastAsia="仿宋"/>
                <w:sz w:val="24"/>
              </w:rPr>
              <w:t>（技术服务折扣率*加权系数+零件折扣率*加权系数）</w:t>
            </w:r>
          </w:p>
        </w:tc>
        <w:tc>
          <w:tcPr>
            <w:tcW w:w="2754" w:type="dxa"/>
            <w:tcBorders>
              <w:top w:val="single" w:color="auto" w:sz="4" w:space="0"/>
              <w:left w:val="single" w:color="auto" w:sz="4" w:space="0"/>
              <w:right w:val="single" w:color="auto" w:sz="4" w:space="0"/>
            </w:tcBorders>
            <w:vAlign w:val="center"/>
          </w:tcPr>
          <w:p w14:paraId="02E382CE">
            <w:pPr>
              <w:tabs>
                <w:tab w:val="left" w:pos="5580"/>
              </w:tabs>
              <w:spacing w:before="120"/>
              <w:jc w:val="center"/>
              <w:rPr>
                <w:rFonts w:ascii="仿宋" w:hAnsi="仿宋" w:eastAsia="仿宋"/>
                <w:sz w:val="24"/>
              </w:rPr>
            </w:pPr>
            <w:r>
              <w:rPr>
                <w:rFonts w:hint="eastAsia" w:ascii="仿宋" w:hAnsi="仿宋" w:eastAsia="仿宋"/>
                <w:sz w:val="24"/>
              </w:rPr>
              <w:t>备注（服务周期）</w:t>
            </w:r>
          </w:p>
        </w:tc>
      </w:tr>
      <w:tr w14:paraId="31B3B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704" w:type="dxa"/>
            <w:tcBorders>
              <w:top w:val="single" w:color="auto" w:sz="4" w:space="0"/>
              <w:left w:val="single" w:color="auto" w:sz="4" w:space="0"/>
              <w:bottom w:val="single" w:color="auto" w:sz="4" w:space="0"/>
              <w:right w:val="single" w:color="auto" w:sz="4" w:space="0"/>
            </w:tcBorders>
            <w:vAlign w:val="center"/>
          </w:tcPr>
          <w:p w14:paraId="76F8C49A">
            <w:pPr>
              <w:tabs>
                <w:tab w:val="left" w:pos="5580"/>
              </w:tabs>
              <w:spacing w:before="120"/>
              <w:jc w:val="center"/>
              <w:rPr>
                <w:rFonts w:ascii="仿宋" w:hAnsi="仿宋" w:eastAsia="仿宋"/>
                <w:sz w:val="24"/>
              </w:rPr>
            </w:pPr>
            <w:r>
              <w:rPr>
                <w:rFonts w:ascii="仿宋" w:hAnsi="仿宋" w:eastAsia="仿宋"/>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14:paraId="0D971547">
            <w:pPr>
              <w:tabs>
                <w:tab w:val="left" w:pos="5580"/>
              </w:tabs>
              <w:spacing w:before="120"/>
              <w:jc w:val="center"/>
              <w:rPr>
                <w:rFonts w:ascii="仿宋" w:hAnsi="仿宋" w:eastAsia="仿宋"/>
                <w:sz w:val="24"/>
              </w:rPr>
            </w:pPr>
            <w:r>
              <w:rPr>
                <w:rFonts w:hint="eastAsia" w:ascii="仿宋" w:hAnsi="仿宋" w:eastAsia="仿宋"/>
                <w:sz w:val="24"/>
              </w:rPr>
              <w:t>松下</w:t>
            </w:r>
          </w:p>
        </w:tc>
        <w:tc>
          <w:tcPr>
            <w:tcW w:w="3402" w:type="dxa"/>
            <w:tcBorders>
              <w:top w:val="single" w:color="auto" w:sz="4" w:space="0"/>
              <w:left w:val="single" w:color="auto" w:sz="4" w:space="0"/>
              <w:bottom w:val="single" w:color="auto" w:sz="4" w:space="0"/>
              <w:right w:val="single" w:color="auto" w:sz="4" w:space="0"/>
            </w:tcBorders>
            <w:vAlign w:val="center"/>
          </w:tcPr>
          <w:p w14:paraId="55C6B9A0">
            <w:pPr>
              <w:tabs>
                <w:tab w:val="left" w:pos="5580"/>
              </w:tabs>
              <w:spacing w:before="120"/>
              <w:rPr>
                <w:rFonts w:ascii="仿宋" w:hAnsi="仿宋" w:eastAsia="仿宋"/>
                <w:sz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451BD5E2">
            <w:pPr>
              <w:tabs>
                <w:tab w:val="left" w:pos="5580"/>
              </w:tabs>
              <w:rPr>
                <w:rFonts w:ascii="仿宋" w:hAnsi="仿宋" w:eastAsia="仿宋"/>
                <w:szCs w:val="21"/>
              </w:rPr>
            </w:pPr>
          </w:p>
        </w:tc>
      </w:tr>
    </w:tbl>
    <w:p w14:paraId="21C29017">
      <w:pPr>
        <w:tabs>
          <w:tab w:val="left" w:pos="5580"/>
        </w:tabs>
        <w:rPr>
          <w:rFonts w:ascii="仿宋" w:hAnsi="仿宋" w:eastAsia="仿宋"/>
          <w:sz w:val="24"/>
          <w:lang w:val="zh-CN"/>
        </w:rPr>
      </w:pPr>
    </w:p>
    <w:p w14:paraId="421A3D19">
      <w:pPr>
        <w:tabs>
          <w:tab w:val="left" w:pos="1800"/>
          <w:tab w:val="left" w:pos="5580"/>
        </w:tabs>
        <w:spacing w:line="360" w:lineRule="auto"/>
        <w:rPr>
          <w:rFonts w:ascii="仿宋" w:hAnsi="仿宋" w:eastAsia="仿宋"/>
          <w:sz w:val="24"/>
          <w:lang w:val="zh-CN"/>
        </w:rPr>
      </w:pPr>
      <w:r>
        <w:rPr>
          <w:rFonts w:hint="eastAsia" w:ascii="仿宋" w:hAnsi="仿宋" w:eastAsia="仿宋"/>
          <w:sz w:val="24"/>
          <w:lang w:val="zh-CN"/>
        </w:rPr>
        <w:t>项目名称：</w:t>
      </w:r>
      <w:r>
        <w:rPr>
          <w:rFonts w:ascii="仿宋" w:hAnsi="仿宋" w:eastAsia="仿宋"/>
          <w:sz w:val="24"/>
          <w:lang w:val="zh-CN"/>
        </w:rPr>
        <w:t xml:space="preserve">                      </w:t>
      </w:r>
      <w:r>
        <w:rPr>
          <w:rFonts w:hint="eastAsia" w:ascii="仿宋" w:hAnsi="仿宋" w:eastAsia="仿宋"/>
          <w:sz w:val="24"/>
          <w:lang w:val="zh-CN"/>
        </w:rPr>
        <w:t>项目编号：</w:t>
      </w:r>
    </w:p>
    <w:p w14:paraId="1249BA47">
      <w:pPr>
        <w:spacing w:before="156" w:beforeLines="50" w:after="156" w:afterLines="50" w:line="360" w:lineRule="exact"/>
        <w:ind w:left="239"/>
        <w:rPr>
          <w:rFonts w:ascii="仿宋" w:hAnsi="仿宋" w:eastAsia="仿宋"/>
          <w:sz w:val="24"/>
          <w:lang w:val="zh-CN"/>
        </w:rPr>
      </w:pPr>
      <w:r>
        <w:rPr>
          <w:rFonts w:hint="eastAsia" w:ascii="仿宋" w:hAnsi="仿宋" w:eastAsia="仿宋"/>
          <w:sz w:val="24"/>
          <w:lang w:val="zh-CN"/>
        </w:rPr>
        <w:t>维修商名称（打印、盖章）：</w:t>
      </w:r>
      <w:r>
        <w:rPr>
          <w:rFonts w:ascii="仿宋" w:hAnsi="仿宋" w:eastAsia="仿宋"/>
          <w:sz w:val="24"/>
          <w:u w:val="single"/>
          <w:lang w:val="zh-CN"/>
        </w:rPr>
        <w:t xml:space="preserve">                                        </w:t>
      </w:r>
    </w:p>
    <w:p w14:paraId="7C62B09A">
      <w:pPr>
        <w:spacing w:before="156" w:beforeLines="50" w:after="156" w:afterLines="50" w:line="360" w:lineRule="exact"/>
        <w:ind w:left="239"/>
        <w:rPr>
          <w:rFonts w:ascii="仿宋" w:hAnsi="仿宋" w:eastAsia="仿宋"/>
          <w:sz w:val="24"/>
          <w:lang w:val="zh-CN"/>
        </w:rPr>
      </w:pPr>
      <w:r>
        <w:rPr>
          <w:rFonts w:hint="eastAsia" w:ascii="仿宋" w:hAnsi="仿宋" w:eastAsia="仿宋"/>
          <w:sz w:val="24"/>
          <w:lang w:val="zh-CN"/>
        </w:rPr>
        <w:t>维修商授权代表（签字）：</w:t>
      </w:r>
      <w:r>
        <w:rPr>
          <w:rFonts w:ascii="仿宋" w:hAnsi="仿宋" w:eastAsia="仿宋"/>
          <w:sz w:val="24"/>
          <w:u w:val="single"/>
          <w:lang w:val="zh-CN"/>
        </w:rPr>
        <w:t xml:space="preserve">                                          </w:t>
      </w:r>
    </w:p>
    <w:p w14:paraId="2632C4AF">
      <w:pPr>
        <w:spacing w:before="156" w:beforeLines="50" w:after="156" w:afterLines="50" w:line="360" w:lineRule="exact"/>
        <w:ind w:firstLine="240"/>
        <w:rPr>
          <w:rFonts w:ascii="仿宋" w:hAnsi="仿宋" w:eastAsia="仿宋"/>
          <w:sz w:val="24"/>
          <w:lang w:val="zh-CN"/>
        </w:rPr>
      </w:pPr>
      <w:r>
        <w:rPr>
          <w:rFonts w:hint="eastAsia" w:ascii="仿宋" w:hAnsi="仿宋" w:eastAsia="仿宋"/>
          <w:sz w:val="24"/>
          <w:lang w:val="zh-CN"/>
        </w:rPr>
        <w:t>日期：</w:t>
      </w:r>
      <w:r>
        <w:rPr>
          <w:rFonts w:ascii="仿宋" w:hAnsi="仿宋" w:eastAsia="仿宋"/>
          <w:sz w:val="24"/>
          <w:u w:val="single"/>
          <w:lang w:val="zh-CN"/>
        </w:rPr>
        <w:t xml:space="preserve">         </w:t>
      </w:r>
      <w:r>
        <w:rPr>
          <w:rFonts w:hint="eastAsia" w:ascii="仿宋" w:hAnsi="仿宋" w:eastAsia="仿宋"/>
          <w:sz w:val="24"/>
          <w:lang w:val="zh-CN"/>
        </w:rPr>
        <w:t xml:space="preserve"> 年</w:t>
      </w:r>
      <w:r>
        <w:rPr>
          <w:rFonts w:ascii="仿宋" w:hAnsi="仿宋" w:eastAsia="仿宋"/>
          <w:sz w:val="24"/>
          <w:u w:val="single"/>
          <w:lang w:val="zh-CN"/>
        </w:rPr>
        <w:t xml:space="preserve">     </w:t>
      </w:r>
      <w:r>
        <w:rPr>
          <w:rFonts w:hint="eastAsia" w:ascii="仿宋" w:hAnsi="仿宋" w:eastAsia="仿宋"/>
          <w:sz w:val="24"/>
          <w:lang w:val="zh-CN"/>
        </w:rPr>
        <w:t xml:space="preserve"> 月</w:t>
      </w:r>
      <w:r>
        <w:rPr>
          <w:rFonts w:ascii="仿宋" w:hAnsi="仿宋" w:eastAsia="仿宋"/>
          <w:sz w:val="24"/>
          <w:u w:val="single"/>
          <w:lang w:val="zh-CN"/>
        </w:rPr>
        <w:t xml:space="preserve">     </w:t>
      </w:r>
      <w:r>
        <w:rPr>
          <w:rFonts w:hint="eastAsia" w:ascii="仿宋" w:hAnsi="仿宋" w:eastAsia="仿宋"/>
          <w:sz w:val="24"/>
          <w:lang w:val="zh-CN"/>
        </w:rPr>
        <w:t>日</w:t>
      </w:r>
    </w:p>
    <w:p w14:paraId="2F2F31A6">
      <w:pPr>
        <w:rPr>
          <w:rFonts w:ascii="仿宋" w:hAnsi="仿宋" w:eastAsia="仿宋"/>
          <w:b/>
          <w:bCs/>
          <w:sz w:val="24"/>
        </w:rPr>
      </w:pPr>
      <w:r>
        <w:rPr>
          <w:rFonts w:hint="eastAsia" w:ascii="仿宋" w:hAnsi="仿宋" w:eastAsia="仿宋"/>
          <w:b/>
          <w:bCs/>
          <w:sz w:val="24"/>
          <w:lang w:val="zh-CN"/>
        </w:rPr>
        <w:t>3. 分项报价表</w:t>
      </w:r>
    </w:p>
    <w:p w14:paraId="6E2061E8">
      <w:pPr>
        <w:ind w:firstLine="480" w:firstLineChars="200"/>
        <w:outlineLvl w:val="0"/>
        <w:rPr>
          <w:rFonts w:ascii="仿宋" w:hAnsi="仿宋" w:eastAsia="仿宋"/>
          <w:bCs/>
          <w:color w:val="000000" w:themeColor="text1"/>
          <w:sz w:val="24"/>
          <w:lang w:val="zh-CN"/>
          <w14:textFill>
            <w14:solidFill>
              <w14:schemeClr w14:val="tx1"/>
            </w14:solidFill>
          </w14:textFill>
        </w:rPr>
      </w:pPr>
      <w:r>
        <w:rPr>
          <w:rFonts w:hint="eastAsia" w:ascii="仿宋" w:hAnsi="仿宋" w:eastAsia="仿宋"/>
          <w:bCs/>
          <w:color w:val="000000" w:themeColor="text1"/>
          <w:sz w:val="24"/>
          <w:lang w:val="zh-CN"/>
          <w14:textFill>
            <w14:solidFill>
              <w14:schemeClr w14:val="tx1"/>
            </w14:solidFill>
          </w14:textFill>
        </w:rPr>
        <w:t>请供应商按照附件一给出的各品牌官方技术服务费报价表作为折扣率基准填写本公司的折扣率。</w:t>
      </w:r>
    </w:p>
    <w:p w14:paraId="089CF031">
      <w:pPr>
        <w:spacing w:after="240"/>
        <w:ind w:firstLine="480" w:firstLineChars="200"/>
        <w:outlineLvl w:val="0"/>
        <w:rPr>
          <w:rFonts w:ascii="仿宋" w:hAnsi="仿宋" w:eastAsia="仿宋"/>
          <w:bCs/>
          <w:color w:val="000000" w:themeColor="text1"/>
          <w:sz w:val="24"/>
          <w:lang w:val="zh-CN"/>
          <w14:textFill>
            <w14:solidFill>
              <w14:schemeClr w14:val="tx1"/>
            </w14:solidFill>
          </w14:textFill>
        </w:rPr>
      </w:pPr>
      <w:r>
        <w:rPr>
          <w:rFonts w:hint="eastAsia" w:ascii="仿宋" w:hAnsi="仿宋" w:eastAsia="仿宋"/>
          <w:bCs/>
          <w:color w:val="000000" w:themeColor="text1"/>
          <w:sz w:val="24"/>
          <w:lang w:val="zh-CN"/>
          <w14:textFill>
            <w14:solidFill>
              <w14:schemeClr w14:val="tx1"/>
            </w14:solidFill>
          </w14:textFill>
        </w:rPr>
        <w:t>例如：技术费原价是</w:t>
      </w:r>
      <w:r>
        <w:rPr>
          <w:rFonts w:ascii="仿宋" w:hAnsi="仿宋" w:eastAsia="仿宋"/>
          <w:bCs/>
          <w:color w:val="000000" w:themeColor="text1"/>
          <w:sz w:val="24"/>
          <w:lang w:val="zh-CN"/>
          <w14:textFill>
            <w14:solidFill>
              <w14:schemeClr w14:val="tx1"/>
            </w14:solidFill>
          </w14:textFill>
        </w:rPr>
        <w:t>100</w:t>
      </w:r>
      <w:r>
        <w:rPr>
          <w:rFonts w:hint="eastAsia" w:ascii="仿宋" w:hAnsi="仿宋" w:eastAsia="仿宋"/>
          <w:bCs/>
          <w:color w:val="000000" w:themeColor="text1"/>
          <w:sz w:val="24"/>
          <w:lang w:val="zh-CN"/>
          <w14:textFill>
            <w14:solidFill>
              <w14:schemeClr w14:val="tx1"/>
            </w14:solidFill>
          </w14:textFill>
        </w:rPr>
        <w:t>元，某公司给出的优惠后报价是</w:t>
      </w:r>
      <w:r>
        <w:rPr>
          <w:rFonts w:ascii="仿宋" w:hAnsi="仿宋" w:eastAsia="仿宋"/>
          <w:bCs/>
          <w:color w:val="000000" w:themeColor="text1"/>
          <w:sz w:val="24"/>
          <w:lang w:val="zh-CN"/>
          <w14:textFill>
            <w14:solidFill>
              <w14:schemeClr w14:val="tx1"/>
            </w14:solidFill>
          </w14:textFill>
        </w:rPr>
        <w:t>90</w:t>
      </w:r>
      <w:r>
        <w:rPr>
          <w:rFonts w:hint="eastAsia" w:ascii="仿宋" w:hAnsi="仿宋" w:eastAsia="仿宋"/>
          <w:bCs/>
          <w:color w:val="000000" w:themeColor="text1"/>
          <w:sz w:val="24"/>
          <w:lang w:val="zh-CN"/>
          <w14:textFill>
            <w14:solidFill>
              <w14:schemeClr w14:val="tx1"/>
            </w14:solidFill>
          </w14:textFill>
        </w:rPr>
        <w:t>元，则折扣率是</w:t>
      </w:r>
      <w:r>
        <w:rPr>
          <w:rFonts w:ascii="仿宋" w:hAnsi="仿宋" w:eastAsia="仿宋"/>
          <w:bCs/>
          <w:color w:val="000000" w:themeColor="text1"/>
          <w:sz w:val="24"/>
          <w:lang w:val="zh-CN"/>
          <w14:textFill>
            <w14:solidFill>
              <w14:schemeClr w14:val="tx1"/>
            </w14:solidFill>
          </w14:textFill>
        </w:rPr>
        <w:t>90%</w:t>
      </w:r>
      <w:r>
        <w:rPr>
          <w:rFonts w:hint="eastAsia" w:ascii="仿宋" w:hAnsi="仿宋" w:eastAsia="仿宋"/>
          <w:bCs/>
          <w:color w:val="000000" w:themeColor="text1"/>
          <w:sz w:val="24"/>
          <w:lang w:val="zh-CN"/>
          <w14:textFill>
            <w14:solidFill>
              <w14:schemeClr w14:val="tx1"/>
            </w14:solidFill>
          </w14:textFill>
        </w:rPr>
        <w:t>（优惠报价仅做参考）。</w:t>
      </w:r>
    </w:p>
    <w:p w14:paraId="5D7B47A6">
      <w:pPr>
        <w:tabs>
          <w:tab w:val="left" w:pos="1800"/>
          <w:tab w:val="left" w:pos="5580"/>
        </w:tabs>
        <w:spacing w:line="360" w:lineRule="auto"/>
        <w:rPr>
          <w:rFonts w:ascii="仿宋" w:hAnsi="仿宋" w:eastAsia="仿宋"/>
          <w:sz w:val="24"/>
          <w:lang w:val="zh-CN"/>
        </w:rPr>
      </w:pPr>
      <w:r>
        <w:rPr>
          <w:rFonts w:hint="eastAsia" w:ascii="仿宋" w:hAnsi="仿宋" w:eastAsia="仿宋"/>
          <w:sz w:val="24"/>
          <w:lang w:val="zh-CN"/>
        </w:rPr>
        <w:t>项目名称：</w:t>
      </w:r>
      <w:r>
        <w:rPr>
          <w:rFonts w:ascii="仿宋" w:hAnsi="仿宋" w:eastAsia="仿宋"/>
          <w:sz w:val="24"/>
          <w:lang w:val="zh-CN"/>
        </w:rPr>
        <w:t xml:space="preserve">                      </w:t>
      </w:r>
      <w:r>
        <w:rPr>
          <w:rFonts w:hint="eastAsia" w:ascii="仿宋" w:hAnsi="仿宋" w:eastAsia="仿宋"/>
          <w:sz w:val="24"/>
          <w:lang w:val="zh-CN"/>
        </w:rPr>
        <w:t>项目编号：</w:t>
      </w:r>
    </w:p>
    <w:tbl>
      <w:tblPr>
        <w:tblStyle w:val="9"/>
        <w:tblpPr w:leftFromText="180" w:rightFromText="180" w:vertAnchor="text" w:horzAnchor="margin" w:tblpY="137"/>
        <w:tblOverlap w:val="never"/>
        <w:tblW w:w="89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76"/>
        <w:gridCol w:w="1417"/>
        <w:gridCol w:w="1134"/>
        <w:gridCol w:w="3402"/>
        <w:gridCol w:w="1047"/>
      </w:tblGrid>
      <w:tr w14:paraId="0D49B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04" w:type="dxa"/>
            <w:vMerge w:val="restart"/>
            <w:tcBorders>
              <w:top w:val="single" w:color="auto" w:sz="4" w:space="0"/>
              <w:left w:val="single" w:color="auto" w:sz="4" w:space="0"/>
              <w:right w:val="single" w:color="auto" w:sz="4" w:space="0"/>
            </w:tcBorders>
            <w:vAlign w:val="center"/>
          </w:tcPr>
          <w:p w14:paraId="2898B912">
            <w:pPr>
              <w:tabs>
                <w:tab w:val="left" w:pos="5580"/>
              </w:tabs>
              <w:spacing w:before="120"/>
              <w:jc w:val="center"/>
              <w:rPr>
                <w:rFonts w:ascii="仿宋" w:hAnsi="仿宋" w:eastAsia="仿宋"/>
                <w:sz w:val="24"/>
              </w:rPr>
            </w:pPr>
            <w:r>
              <w:rPr>
                <w:rFonts w:hint="eastAsia" w:ascii="仿宋" w:hAnsi="仿宋" w:eastAsia="仿宋"/>
                <w:sz w:val="24"/>
                <w:lang w:val="zh-CN"/>
              </w:rPr>
              <w:t>序号</w:t>
            </w:r>
          </w:p>
        </w:tc>
        <w:tc>
          <w:tcPr>
            <w:tcW w:w="1276" w:type="dxa"/>
            <w:vMerge w:val="restart"/>
            <w:tcBorders>
              <w:top w:val="single" w:color="auto" w:sz="4" w:space="0"/>
              <w:left w:val="single" w:color="auto" w:sz="4" w:space="0"/>
              <w:right w:val="single" w:color="auto" w:sz="4" w:space="0"/>
            </w:tcBorders>
            <w:vAlign w:val="center"/>
          </w:tcPr>
          <w:p w14:paraId="2025A2F7">
            <w:pPr>
              <w:tabs>
                <w:tab w:val="left" w:pos="5580"/>
              </w:tabs>
              <w:spacing w:before="120"/>
              <w:jc w:val="center"/>
              <w:rPr>
                <w:rFonts w:ascii="仿宋" w:hAnsi="仿宋" w:eastAsia="仿宋"/>
                <w:sz w:val="24"/>
              </w:rPr>
            </w:pPr>
            <w:r>
              <w:rPr>
                <w:rFonts w:hint="eastAsia" w:ascii="仿宋" w:hAnsi="仿宋" w:eastAsia="仿宋"/>
                <w:sz w:val="24"/>
                <w:lang w:val="zh-CN"/>
              </w:rPr>
              <w:t>品牌名称</w:t>
            </w:r>
          </w:p>
        </w:tc>
        <w:tc>
          <w:tcPr>
            <w:tcW w:w="2551" w:type="dxa"/>
            <w:gridSpan w:val="2"/>
            <w:tcBorders>
              <w:top w:val="single" w:color="auto" w:sz="4" w:space="0"/>
              <w:left w:val="single" w:color="auto" w:sz="4" w:space="0"/>
              <w:bottom w:val="single" w:color="auto" w:sz="4" w:space="0"/>
              <w:right w:val="single" w:color="auto" w:sz="4" w:space="0"/>
            </w:tcBorders>
            <w:vAlign w:val="center"/>
          </w:tcPr>
          <w:p w14:paraId="259B92B6">
            <w:pPr>
              <w:tabs>
                <w:tab w:val="left" w:pos="5580"/>
              </w:tabs>
              <w:spacing w:before="120"/>
              <w:jc w:val="center"/>
              <w:rPr>
                <w:rFonts w:ascii="仿宋" w:hAnsi="仿宋" w:eastAsia="仿宋"/>
                <w:sz w:val="22"/>
                <w:lang w:val="zh-CN"/>
              </w:rPr>
            </w:pPr>
            <w:r>
              <w:rPr>
                <w:rFonts w:hint="eastAsia" w:ascii="仿宋" w:hAnsi="仿宋" w:eastAsia="仿宋"/>
                <w:sz w:val="22"/>
                <w:lang w:val="zh-CN"/>
              </w:rPr>
              <w:t>折扣率最终报价：%</w:t>
            </w:r>
          </w:p>
        </w:tc>
        <w:tc>
          <w:tcPr>
            <w:tcW w:w="3402" w:type="dxa"/>
            <w:vMerge w:val="restart"/>
            <w:tcBorders>
              <w:top w:val="single" w:color="auto" w:sz="4" w:space="0"/>
              <w:left w:val="single" w:color="auto" w:sz="4" w:space="0"/>
              <w:right w:val="single" w:color="auto" w:sz="4" w:space="0"/>
            </w:tcBorders>
            <w:vAlign w:val="center"/>
          </w:tcPr>
          <w:p w14:paraId="5D34C44C">
            <w:pPr>
              <w:tabs>
                <w:tab w:val="left" w:pos="5580"/>
              </w:tabs>
              <w:jc w:val="center"/>
              <w:rPr>
                <w:rFonts w:ascii="仿宋" w:hAnsi="仿宋" w:eastAsia="仿宋"/>
                <w:sz w:val="24"/>
              </w:rPr>
            </w:pPr>
            <w:r>
              <w:rPr>
                <w:rFonts w:hint="eastAsia" w:ascii="仿宋" w:hAnsi="仿宋" w:eastAsia="仿宋"/>
                <w:sz w:val="24"/>
              </w:rPr>
              <w:t>加权后折扣率</w:t>
            </w:r>
          </w:p>
          <w:p w14:paraId="1B995EF2">
            <w:pPr>
              <w:tabs>
                <w:tab w:val="left" w:pos="5580"/>
              </w:tabs>
              <w:spacing w:before="120"/>
              <w:jc w:val="center"/>
              <w:rPr>
                <w:rFonts w:ascii="仿宋" w:hAnsi="仿宋" w:eastAsia="仿宋"/>
                <w:sz w:val="24"/>
              </w:rPr>
            </w:pPr>
            <w:r>
              <w:rPr>
                <w:rFonts w:hint="eastAsia" w:ascii="仿宋" w:hAnsi="仿宋" w:eastAsia="仿宋"/>
                <w:sz w:val="24"/>
              </w:rPr>
              <w:t>（技术服务折扣率*加权：%系数+零件折扣率*加权系数）</w:t>
            </w:r>
          </w:p>
        </w:tc>
        <w:tc>
          <w:tcPr>
            <w:tcW w:w="1047" w:type="dxa"/>
            <w:vMerge w:val="restart"/>
            <w:tcBorders>
              <w:top w:val="single" w:color="auto" w:sz="4" w:space="0"/>
              <w:left w:val="single" w:color="auto" w:sz="4" w:space="0"/>
              <w:right w:val="single" w:color="auto" w:sz="4" w:space="0"/>
            </w:tcBorders>
            <w:vAlign w:val="center"/>
          </w:tcPr>
          <w:p w14:paraId="7202A305">
            <w:pPr>
              <w:tabs>
                <w:tab w:val="left" w:pos="5580"/>
              </w:tabs>
              <w:spacing w:before="120"/>
              <w:jc w:val="center"/>
              <w:rPr>
                <w:rFonts w:ascii="仿宋" w:hAnsi="仿宋" w:eastAsia="仿宋"/>
                <w:sz w:val="24"/>
              </w:rPr>
            </w:pPr>
            <w:r>
              <w:rPr>
                <w:rFonts w:hint="eastAsia" w:ascii="仿宋" w:hAnsi="仿宋" w:eastAsia="仿宋"/>
                <w:sz w:val="24"/>
              </w:rPr>
              <w:t>备注</w:t>
            </w:r>
          </w:p>
        </w:tc>
      </w:tr>
      <w:tr w14:paraId="56EF1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04" w:type="dxa"/>
            <w:vMerge w:val="continue"/>
            <w:tcBorders>
              <w:left w:val="single" w:color="auto" w:sz="4" w:space="0"/>
              <w:bottom w:val="single" w:color="auto" w:sz="4" w:space="0"/>
              <w:right w:val="single" w:color="auto" w:sz="4" w:space="0"/>
            </w:tcBorders>
            <w:vAlign w:val="center"/>
          </w:tcPr>
          <w:p w14:paraId="1D01779F">
            <w:pPr>
              <w:tabs>
                <w:tab w:val="left" w:pos="5580"/>
              </w:tabs>
              <w:spacing w:before="120"/>
              <w:jc w:val="center"/>
              <w:rPr>
                <w:rFonts w:ascii="仿宋" w:hAnsi="仿宋" w:eastAsia="仿宋"/>
                <w:sz w:val="24"/>
                <w:lang w:val="zh-CN"/>
              </w:rPr>
            </w:pPr>
          </w:p>
        </w:tc>
        <w:tc>
          <w:tcPr>
            <w:tcW w:w="1276" w:type="dxa"/>
            <w:vMerge w:val="continue"/>
            <w:tcBorders>
              <w:left w:val="single" w:color="auto" w:sz="4" w:space="0"/>
              <w:bottom w:val="single" w:color="auto" w:sz="4" w:space="0"/>
              <w:right w:val="single" w:color="auto" w:sz="4" w:space="0"/>
            </w:tcBorders>
            <w:vAlign w:val="center"/>
          </w:tcPr>
          <w:p w14:paraId="132C0157">
            <w:pPr>
              <w:tabs>
                <w:tab w:val="left" w:pos="5580"/>
              </w:tabs>
              <w:spacing w:before="120"/>
              <w:jc w:val="center"/>
              <w:rPr>
                <w:rFonts w:ascii="仿宋" w:hAnsi="仿宋" w:eastAsia="仿宋"/>
                <w:sz w:val="24"/>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14:paraId="41248446">
            <w:pPr>
              <w:tabs>
                <w:tab w:val="left" w:pos="5580"/>
              </w:tabs>
              <w:spacing w:before="120"/>
              <w:jc w:val="center"/>
              <w:rPr>
                <w:rFonts w:ascii="仿宋" w:hAnsi="仿宋" w:eastAsia="仿宋"/>
                <w:sz w:val="24"/>
                <w:lang w:val="zh-CN"/>
              </w:rPr>
            </w:pPr>
            <w:r>
              <w:rPr>
                <w:rFonts w:hint="eastAsia" w:ascii="仿宋" w:hAnsi="仿宋" w:eastAsia="仿宋"/>
                <w:sz w:val="24"/>
                <w:lang w:val="zh-CN"/>
              </w:rPr>
              <w:t>技术服务</w:t>
            </w:r>
          </w:p>
        </w:tc>
        <w:tc>
          <w:tcPr>
            <w:tcW w:w="1134" w:type="dxa"/>
            <w:tcBorders>
              <w:top w:val="single" w:color="auto" w:sz="4" w:space="0"/>
              <w:left w:val="single" w:color="auto" w:sz="4" w:space="0"/>
              <w:bottom w:val="single" w:color="auto" w:sz="4" w:space="0"/>
              <w:right w:val="single" w:color="auto" w:sz="4" w:space="0"/>
            </w:tcBorders>
            <w:vAlign w:val="center"/>
          </w:tcPr>
          <w:p w14:paraId="4225040B">
            <w:pPr>
              <w:tabs>
                <w:tab w:val="left" w:pos="5580"/>
              </w:tabs>
              <w:spacing w:before="120"/>
              <w:jc w:val="center"/>
              <w:rPr>
                <w:rFonts w:ascii="仿宋" w:hAnsi="仿宋" w:eastAsia="仿宋"/>
                <w:sz w:val="24"/>
                <w:lang w:val="zh-CN"/>
              </w:rPr>
            </w:pPr>
            <w:r>
              <w:rPr>
                <w:rFonts w:hint="eastAsia" w:ascii="仿宋" w:hAnsi="仿宋" w:eastAsia="仿宋"/>
                <w:sz w:val="24"/>
                <w:lang w:val="zh-CN"/>
              </w:rPr>
              <w:t>零件</w:t>
            </w:r>
          </w:p>
        </w:tc>
        <w:tc>
          <w:tcPr>
            <w:tcW w:w="3402" w:type="dxa"/>
            <w:vMerge w:val="continue"/>
            <w:tcBorders>
              <w:left w:val="single" w:color="auto" w:sz="4" w:space="0"/>
              <w:bottom w:val="single" w:color="auto" w:sz="4" w:space="0"/>
              <w:right w:val="single" w:color="auto" w:sz="4" w:space="0"/>
            </w:tcBorders>
            <w:vAlign w:val="center"/>
          </w:tcPr>
          <w:p w14:paraId="287AC2AE">
            <w:pPr>
              <w:tabs>
                <w:tab w:val="left" w:pos="5580"/>
              </w:tabs>
              <w:spacing w:before="120"/>
              <w:jc w:val="center"/>
              <w:rPr>
                <w:rFonts w:ascii="仿宋" w:hAnsi="仿宋" w:eastAsia="仿宋"/>
                <w:sz w:val="24"/>
                <w:lang w:val="zh-CN"/>
              </w:rPr>
            </w:pPr>
          </w:p>
        </w:tc>
        <w:tc>
          <w:tcPr>
            <w:tcW w:w="1047" w:type="dxa"/>
            <w:vMerge w:val="continue"/>
            <w:tcBorders>
              <w:left w:val="single" w:color="auto" w:sz="4" w:space="0"/>
              <w:bottom w:val="single" w:color="auto" w:sz="4" w:space="0"/>
              <w:right w:val="single" w:color="auto" w:sz="4" w:space="0"/>
            </w:tcBorders>
            <w:vAlign w:val="center"/>
          </w:tcPr>
          <w:p w14:paraId="29C180C8">
            <w:pPr>
              <w:tabs>
                <w:tab w:val="left" w:pos="5580"/>
              </w:tabs>
              <w:spacing w:before="120"/>
              <w:jc w:val="center"/>
              <w:rPr>
                <w:rFonts w:ascii="仿宋" w:hAnsi="仿宋" w:eastAsia="仿宋"/>
                <w:sz w:val="24"/>
                <w:lang w:val="zh-CN"/>
              </w:rPr>
            </w:pPr>
          </w:p>
        </w:tc>
      </w:tr>
      <w:tr w14:paraId="1E3BA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704" w:type="dxa"/>
            <w:tcBorders>
              <w:top w:val="single" w:color="auto" w:sz="4" w:space="0"/>
              <w:left w:val="single" w:color="auto" w:sz="4" w:space="0"/>
              <w:bottom w:val="single" w:color="auto" w:sz="4" w:space="0"/>
              <w:right w:val="single" w:color="auto" w:sz="4" w:space="0"/>
            </w:tcBorders>
            <w:vAlign w:val="center"/>
          </w:tcPr>
          <w:p w14:paraId="35935211">
            <w:pPr>
              <w:tabs>
                <w:tab w:val="left" w:pos="5580"/>
              </w:tabs>
              <w:spacing w:before="120"/>
              <w:jc w:val="center"/>
              <w:rPr>
                <w:rFonts w:ascii="仿宋" w:hAnsi="仿宋" w:eastAsia="仿宋"/>
                <w:sz w:val="24"/>
              </w:rPr>
            </w:pPr>
            <w:r>
              <w:rPr>
                <w:rFonts w:ascii="仿宋" w:hAnsi="仿宋" w:eastAsia="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535F1775">
            <w:pPr>
              <w:tabs>
                <w:tab w:val="left" w:pos="5580"/>
              </w:tabs>
              <w:spacing w:before="120"/>
              <w:jc w:val="center"/>
              <w:rPr>
                <w:rFonts w:ascii="仿宋" w:hAnsi="仿宋" w:eastAsia="仿宋"/>
                <w:sz w:val="24"/>
              </w:rPr>
            </w:pPr>
            <w:r>
              <w:rPr>
                <w:rFonts w:hint="eastAsia" w:ascii="仿宋" w:hAnsi="仿宋" w:eastAsia="仿宋"/>
                <w:sz w:val="24"/>
              </w:rPr>
              <w:t>松下</w:t>
            </w:r>
          </w:p>
        </w:tc>
        <w:tc>
          <w:tcPr>
            <w:tcW w:w="1417" w:type="dxa"/>
            <w:tcBorders>
              <w:top w:val="single" w:color="auto" w:sz="4" w:space="0"/>
              <w:left w:val="single" w:color="auto" w:sz="4" w:space="0"/>
              <w:bottom w:val="single" w:color="auto" w:sz="4" w:space="0"/>
              <w:right w:val="single" w:color="auto" w:sz="4" w:space="0"/>
            </w:tcBorders>
            <w:vAlign w:val="center"/>
          </w:tcPr>
          <w:p w14:paraId="739FBCA3">
            <w:pPr>
              <w:tabs>
                <w:tab w:val="left" w:pos="5580"/>
              </w:tabs>
              <w:spacing w:before="120"/>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5F5A9E7">
            <w:pPr>
              <w:tabs>
                <w:tab w:val="left" w:pos="5580"/>
              </w:tabs>
              <w:spacing w:before="120"/>
              <w:rPr>
                <w:rFonts w:ascii="仿宋" w:hAnsi="仿宋" w:eastAsia="仿宋"/>
                <w:sz w:val="24"/>
              </w:rPr>
            </w:pPr>
          </w:p>
        </w:tc>
        <w:tc>
          <w:tcPr>
            <w:tcW w:w="3402" w:type="dxa"/>
            <w:tcBorders>
              <w:top w:val="single" w:color="auto" w:sz="4" w:space="0"/>
              <w:left w:val="single" w:color="auto" w:sz="4" w:space="0"/>
              <w:bottom w:val="single" w:color="auto" w:sz="4" w:space="0"/>
              <w:right w:val="single" w:color="auto" w:sz="4" w:space="0"/>
            </w:tcBorders>
          </w:tcPr>
          <w:p w14:paraId="406E6DB2">
            <w:pPr>
              <w:tabs>
                <w:tab w:val="left" w:pos="5580"/>
              </w:tabs>
              <w:spacing w:before="120"/>
              <w:rPr>
                <w:rFonts w:ascii="仿宋" w:hAnsi="仿宋" w:eastAsia="仿宋"/>
                <w:sz w:val="24"/>
              </w:rPr>
            </w:pPr>
          </w:p>
        </w:tc>
        <w:tc>
          <w:tcPr>
            <w:tcW w:w="1047" w:type="dxa"/>
            <w:tcBorders>
              <w:top w:val="single" w:color="auto" w:sz="4" w:space="0"/>
              <w:left w:val="single" w:color="auto" w:sz="4" w:space="0"/>
              <w:bottom w:val="single" w:color="auto" w:sz="4" w:space="0"/>
              <w:right w:val="single" w:color="auto" w:sz="4" w:space="0"/>
            </w:tcBorders>
          </w:tcPr>
          <w:p w14:paraId="48DE9862">
            <w:pPr>
              <w:tabs>
                <w:tab w:val="left" w:pos="5580"/>
              </w:tabs>
              <w:spacing w:before="120"/>
              <w:rPr>
                <w:rFonts w:ascii="仿宋" w:hAnsi="仿宋" w:eastAsia="仿宋"/>
                <w:sz w:val="24"/>
              </w:rPr>
            </w:pPr>
          </w:p>
        </w:tc>
      </w:tr>
    </w:tbl>
    <w:p w14:paraId="3F43F5BB">
      <w:pPr>
        <w:spacing w:line="360" w:lineRule="auto"/>
        <w:rPr>
          <w:rFonts w:ascii="仿宋" w:hAnsi="仿宋" w:eastAsia="仿宋"/>
          <w:color w:val="000000"/>
          <w:sz w:val="24"/>
        </w:rPr>
      </w:pPr>
    </w:p>
    <w:p w14:paraId="5AB7A76E">
      <w:pPr>
        <w:tabs>
          <w:tab w:val="left" w:pos="5580"/>
        </w:tabs>
        <w:rPr>
          <w:rFonts w:ascii="仿宋" w:hAnsi="仿宋" w:eastAsia="仿宋"/>
          <w:sz w:val="24"/>
        </w:rPr>
      </w:pPr>
      <w:r>
        <w:rPr>
          <w:rFonts w:hint="eastAsia" w:ascii="仿宋" w:hAnsi="仿宋" w:eastAsia="仿宋"/>
          <w:color w:val="000000"/>
          <w:sz w:val="24"/>
        </w:rPr>
        <w:t>注：本表中合计金额应与总报价表中投标价格一致。</w:t>
      </w:r>
    </w:p>
    <w:p w14:paraId="5C00929A">
      <w:pPr>
        <w:spacing w:before="156" w:beforeLines="50" w:after="156" w:afterLines="50" w:line="400" w:lineRule="exact"/>
        <w:ind w:left="239"/>
        <w:rPr>
          <w:rFonts w:ascii="仿宋" w:hAnsi="仿宋" w:eastAsia="仿宋"/>
          <w:sz w:val="24"/>
          <w:lang w:val="zh-CN"/>
        </w:rPr>
      </w:pPr>
      <w:r>
        <w:rPr>
          <w:rFonts w:hint="eastAsia" w:ascii="仿宋" w:hAnsi="仿宋" w:eastAsia="仿宋"/>
          <w:sz w:val="24"/>
          <w:lang w:val="zh-CN"/>
        </w:rPr>
        <w:t>维修商名称（打印、盖章）：</w:t>
      </w:r>
      <w:r>
        <w:rPr>
          <w:rFonts w:ascii="仿宋" w:hAnsi="仿宋" w:eastAsia="仿宋"/>
          <w:sz w:val="24"/>
          <w:u w:val="single"/>
          <w:lang w:val="zh-CN"/>
        </w:rPr>
        <w:t xml:space="preserve">                                        </w:t>
      </w:r>
    </w:p>
    <w:p w14:paraId="34D08E1D">
      <w:pPr>
        <w:spacing w:before="156" w:beforeLines="50" w:after="156" w:afterLines="50" w:line="400" w:lineRule="exact"/>
        <w:ind w:left="239"/>
        <w:rPr>
          <w:rFonts w:ascii="仿宋" w:hAnsi="仿宋" w:eastAsia="仿宋"/>
          <w:sz w:val="24"/>
          <w:lang w:val="zh-CN"/>
        </w:rPr>
      </w:pPr>
      <w:r>
        <w:rPr>
          <w:rFonts w:hint="eastAsia" w:ascii="仿宋" w:hAnsi="仿宋" w:eastAsia="仿宋"/>
          <w:sz w:val="24"/>
          <w:lang w:val="zh-CN"/>
        </w:rPr>
        <w:t>维修商授权代表（签字）：</w:t>
      </w:r>
      <w:r>
        <w:rPr>
          <w:rFonts w:ascii="仿宋" w:hAnsi="仿宋" w:eastAsia="仿宋"/>
          <w:sz w:val="24"/>
          <w:u w:val="single"/>
          <w:lang w:val="zh-CN"/>
        </w:rPr>
        <w:t xml:space="preserve">                                          </w:t>
      </w:r>
    </w:p>
    <w:p w14:paraId="2383A57F">
      <w:pPr>
        <w:spacing w:before="156" w:beforeLines="50" w:after="156" w:afterLines="50" w:line="400" w:lineRule="exact"/>
        <w:ind w:firstLine="240"/>
        <w:rPr>
          <w:rFonts w:ascii="仿宋" w:hAnsi="仿宋" w:eastAsia="仿宋"/>
          <w:sz w:val="24"/>
          <w:lang w:val="zh-CN"/>
        </w:rPr>
      </w:pPr>
      <w:r>
        <w:rPr>
          <w:rFonts w:hint="eastAsia" w:ascii="仿宋" w:hAnsi="仿宋" w:eastAsia="仿宋"/>
          <w:sz w:val="24"/>
          <w:lang w:val="zh-CN"/>
        </w:rPr>
        <w:t>日期：</w:t>
      </w:r>
      <w:r>
        <w:rPr>
          <w:rFonts w:ascii="仿宋" w:hAnsi="仿宋" w:eastAsia="仿宋"/>
          <w:sz w:val="24"/>
          <w:u w:val="single"/>
          <w:lang w:val="zh-CN"/>
        </w:rPr>
        <w:t xml:space="preserve">         </w:t>
      </w:r>
      <w:r>
        <w:rPr>
          <w:rFonts w:hint="eastAsia" w:ascii="仿宋" w:hAnsi="仿宋" w:eastAsia="仿宋"/>
          <w:sz w:val="24"/>
          <w:lang w:val="zh-CN"/>
        </w:rPr>
        <w:t xml:space="preserve"> 年</w:t>
      </w:r>
      <w:r>
        <w:rPr>
          <w:rFonts w:ascii="仿宋" w:hAnsi="仿宋" w:eastAsia="仿宋"/>
          <w:sz w:val="24"/>
          <w:u w:val="single"/>
          <w:lang w:val="zh-CN"/>
        </w:rPr>
        <w:t xml:space="preserve">     </w:t>
      </w:r>
      <w:r>
        <w:rPr>
          <w:rFonts w:hint="eastAsia" w:ascii="仿宋" w:hAnsi="仿宋" w:eastAsia="仿宋"/>
          <w:sz w:val="24"/>
          <w:lang w:val="zh-CN"/>
        </w:rPr>
        <w:t xml:space="preserve"> 月</w:t>
      </w:r>
      <w:r>
        <w:rPr>
          <w:rFonts w:ascii="仿宋" w:hAnsi="仿宋" w:eastAsia="仿宋"/>
          <w:sz w:val="24"/>
          <w:u w:val="single"/>
          <w:lang w:val="zh-CN"/>
        </w:rPr>
        <w:t xml:space="preserve">     </w:t>
      </w:r>
      <w:r>
        <w:rPr>
          <w:rFonts w:hint="eastAsia" w:ascii="仿宋" w:hAnsi="仿宋" w:eastAsia="仿宋"/>
          <w:sz w:val="24"/>
          <w:lang w:val="zh-CN"/>
        </w:rPr>
        <w:t>日</w:t>
      </w:r>
    </w:p>
    <w:p w14:paraId="6D572B3E">
      <w:pPr>
        <w:rPr>
          <w:rFonts w:ascii="仿宋" w:hAnsi="仿宋" w:eastAsia="仿宋"/>
          <w:sz w:val="24"/>
          <w:lang w:val="zh-CN"/>
        </w:rPr>
      </w:pPr>
      <w:bookmarkStart w:id="33" w:name="_Toc268184318"/>
      <w:bookmarkStart w:id="34" w:name="_Toc15955"/>
      <w:bookmarkStart w:id="35" w:name="_Toc4695"/>
      <w:bookmarkStart w:id="36" w:name="_Toc20731"/>
    </w:p>
    <w:p w14:paraId="6C4FF85B">
      <w:pPr>
        <w:spacing w:line="360" w:lineRule="auto"/>
        <w:ind w:firstLine="240"/>
        <w:outlineLvl w:val="0"/>
        <w:rPr>
          <w:rFonts w:ascii="仿宋" w:hAnsi="仿宋" w:eastAsia="仿宋"/>
          <w:b/>
          <w:bCs/>
          <w:sz w:val="24"/>
          <w:lang w:val="zh-CN"/>
        </w:rPr>
      </w:pPr>
      <w:bookmarkStart w:id="37" w:name="_Toc450"/>
      <w:r>
        <w:rPr>
          <w:rFonts w:hint="eastAsia" w:ascii="仿宋" w:hAnsi="仿宋" w:eastAsia="仿宋"/>
          <w:b/>
          <w:bCs/>
          <w:sz w:val="24"/>
          <w:lang w:val="zh-CN"/>
        </w:rPr>
        <w:t>附件</w:t>
      </w:r>
      <w:r>
        <w:rPr>
          <w:rFonts w:ascii="仿宋" w:hAnsi="仿宋" w:eastAsia="仿宋"/>
          <w:b/>
          <w:bCs/>
          <w:sz w:val="24"/>
          <w:lang w:val="zh-CN"/>
        </w:rPr>
        <w:t>5</w:t>
      </w:r>
      <w:r>
        <w:rPr>
          <w:rFonts w:hint="eastAsia" w:ascii="仿宋" w:hAnsi="仿宋" w:eastAsia="仿宋"/>
          <w:b/>
          <w:bCs/>
          <w:sz w:val="24"/>
          <w:lang w:val="zh-CN"/>
        </w:rPr>
        <w:t>： 法定代表人授权书格式</w:t>
      </w:r>
      <w:bookmarkEnd w:id="33"/>
      <w:bookmarkEnd w:id="34"/>
      <w:bookmarkEnd w:id="35"/>
      <w:bookmarkEnd w:id="36"/>
      <w:bookmarkEnd w:id="37"/>
    </w:p>
    <w:p w14:paraId="05F0A66E">
      <w:pPr>
        <w:spacing w:line="360" w:lineRule="auto"/>
        <w:jc w:val="center"/>
        <w:rPr>
          <w:rFonts w:ascii="仿宋" w:hAnsi="仿宋" w:eastAsia="仿宋"/>
          <w:b/>
          <w:bCs/>
          <w:sz w:val="24"/>
          <w:lang w:val="zh-CN"/>
        </w:rPr>
      </w:pPr>
    </w:p>
    <w:p w14:paraId="5EBA618E">
      <w:pPr>
        <w:spacing w:line="360" w:lineRule="auto"/>
        <w:jc w:val="center"/>
        <w:rPr>
          <w:rFonts w:ascii="仿宋" w:hAnsi="仿宋" w:eastAsia="仿宋"/>
          <w:b/>
          <w:bCs/>
          <w:sz w:val="24"/>
          <w:lang w:val="zh-CN"/>
        </w:rPr>
      </w:pPr>
      <w:bookmarkStart w:id="38" w:name="_Toc16829"/>
      <w:bookmarkStart w:id="39" w:name="_Toc30238"/>
      <w:r>
        <w:rPr>
          <w:rFonts w:hint="eastAsia" w:ascii="仿宋" w:hAnsi="仿宋" w:eastAsia="仿宋"/>
          <w:b/>
          <w:bCs/>
          <w:sz w:val="24"/>
          <w:lang w:val="zh-CN"/>
        </w:rPr>
        <w:t>法定代表人授权书</w:t>
      </w:r>
      <w:bookmarkEnd w:id="38"/>
      <w:bookmarkEnd w:id="39"/>
    </w:p>
    <w:p w14:paraId="43055162">
      <w:pPr>
        <w:spacing w:line="360" w:lineRule="auto"/>
        <w:rPr>
          <w:rFonts w:ascii="仿宋" w:hAnsi="仿宋" w:eastAsia="仿宋"/>
          <w:sz w:val="24"/>
          <w:lang w:val="zh-CN"/>
        </w:rPr>
      </w:pPr>
    </w:p>
    <w:p w14:paraId="568DF208">
      <w:pPr>
        <w:spacing w:line="360" w:lineRule="auto"/>
        <w:ind w:left="178" w:leftChars="85" w:firstLine="435"/>
        <w:rPr>
          <w:rFonts w:ascii="仿宋" w:hAnsi="仿宋" w:eastAsia="仿宋"/>
          <w:sz w:val="24"/>
          <w:lang w:val="zh-CN"/>
        </w:rPr>
      </w:pPr>
      <w:r>
        <w:rPr>
          <w:rFonts w:hint="eastAsia" w:ascii="仿宋" w:hAnsi="仿宋" w:eastAsia="仿宋"/>
          <w:sz w:val="24"/>
          <w:lang w:val="zh-CN"/>
        </w:rPr>
        <w:t>本授权委托书声明：我</w:t>
      </w:r>
      <w:r>
        <w:rPr>
          <w:rFonts w:ascii="仿宋" w:hAnsi="仿宋" w:eastAsia="仿宋"/>
          <w:sz w:val="24"/>
          <w:u w:val="single"/>
          <w:lang w:val="zh-CN"/>
        </w:rPr>
        <w:t xml:space="preserve">       </w:t>
      </w:r>
      <w:r>
        <w:rPr>
          <w:rFonts w:hint="eastAsia" w:ascii="仿宋" w:hAnsi="仿宋" w:eastAsia="仿宋"/>
          <w:sz w:val="24"/>
          <w:lang w:val="zh-CN"/>
        </w:rPr>
        <w:t>（姓名和职务）系</w:t>
      </w:r>
      <w:r>
        <w:rPr>
          <w:rFonts w:ascii="仿宋" w:hAnsi="仿宋" w:eastAsia="仿宋"/>
          <w:sz w:val="24"/>
          <w:u w:val="single"/>
          <w:lang w:val="zh-CN"/>
        </w:rPr>
        <w:t xml:space="preserve">           </w:t>
      </w:r>
      <w:r>
        <w:rPr>
          <w:rFonts w:hint="eastAsia" w:ascii="仿宋" w:hAnsi="仿宋" w:eastAsia="仿宋"/>
          <w:sz w:val="24"/>
          <w:lang w:val="zh-CN"/>
        </w:rPr>
        <w:t>（投标人名称）的法定代表人，现授权委托</w:t>
      </w:r>
      <w:r>
        <w:rPr>
          <w:rFonts w:ascii="仿宋" w:hAnsi="仿宋" w:eastAsia="仿宋"/>
          <w:sz w:val="24"/>
          <w:u w:val="single"/>
          <w:lang w:val="zh-CN"/>
        </w:rPr>
        <w:t xml:space="preserve">                </w:t>
      </w:r>
      <w:r>
        <w:rPr>
          <w:rFonts w:hint="eastAsia" w:ascii="仿宋" w:hAnsi="仿宋" w:eastAsia="仿宋"/>
          <w:sz w:val="24"/>
          <w:lang w:val="zh-CN"/>
        </w:rPr>
        <w:t>（单位/部门名称）的</w:t>
      </w:r>
      <w:r>
        <w:rPr>
          <w:rFonts w:ascii="仿宋" w:hAnsi="仿宋" w:eastAsia="仿宋"/>
          <w:sz w:val="24"/>
          <w:u w:val="single"/>
          <w:lang w:val="zh-CN"/>
        </w:rPr>
        <w:t xml:space="preserve">         </w:t>
      </w:r>
      <w:r>
        <w:rPr>
          <w:rFonts w:hint="eastAsia" w:ascii="仿宋" w:hAnsi="仿宋" w:eastAsia="仿宋"/>
          <w:sz w:val="24"/>
          <w:lang w:val="zh-CN"/>
        </w:rPr>
        <w:t>（姓名和职务）为我</w:t>
      </w:r>
      <w:r>
        <w:rPr>
          <w:rFonts w:ascii="仿宋" w:hAnsi="仿宋" w:eastAsia="仿宋"/>
          <w:sz w:val="24"/>
          <w:u w:val="single"/>
          <w:lang w:val="zh-CN"/>
        </w:rPr>
        <w:t xml:space="preserve">     </w:t>
      </w:r>
      <w:r>
        <w:rPr>
          <w:rFonts w:hint="eastAsia" w:ascii="仿宋" w:hAnsi="仿宋" w:eastAsia="仿宋"/>
          <w:sz w:val="24"/>
          <w:lang w:val="zh-CN"/>
        </w:rPr>
        <w:t>代理人，以</w:t>
      </w:r>
      <w:r>
        <w:rPr>
          <w:rFonts w:ascii="仿宋" w:hAnsi="仿宋" w:eastAsia="仿宋"/>
          <w:sz w:val="24"/>
          <w:u w:val="single"/>
          <w:lang w:val="zh-CN"/>
        </w:rPr>
        <w:t xml:space="preserve">              </w:t>
      </w:r>
      <w:r>
        <w:rPr>
          <w:rFonts w:hint="eastAsia" w:ascii="仿宋" w:hAnsi="仿宋" w:eastAsia="仿宋"/>
          <w:sz w:val="24"/>
          <w:lang w:val="zh-CN"/>
        </w:rPr>
        <w:t>的名义参加</w:t>
      </w:r>
      <w:r>
        <w:rPr>
          <w:rFonts w:ascii="仿宋" w:hAnsi="仿宋" w:eastAsia="仿宋"/>
          <w:sz w:val="24"/>
          <w:u w:val="single"/>
          <w:lang w:val="zh-CN"/>
        </w:rPr>
        <w:t xml:space="preserve">        </w:t>
      </w:r>
      <w:r>
        <w:rPr>
          <w:rFonts w:hint="eastAsia" w:ascii="仿宋" w:hAnsi="仿宋" w:eastAsia="仿宋"/>
          <w:sz w:val="24"/>
          <w:u w:val="single"/>
          <w:lang w:val="zh-CN"/>
        </w:rPr>
        <w:t>项目</w:t>
      </w:r>
      <w:r>
        <w:rPr>
          <w:rFonts w:hint="eastAsia" w:ascii="仿宋" w:hAnsi="仿宋" w:eastAsia="仿宋"/>
          <w:sz w:val="24"/>
          <w:lang w:val="zh-CN"/>
        </w:rPr>
        <w:t>的自行招标活动。代理人在报价、自行招标过程中所签署的一切文件和处理与之有关的一切事务，我均予以承认。</w:t>
      </w:r>
    </w:p>
    <w:p w14:paraId="2EEDB4D4">
      <w:pPr>
        <w:spacing w:line="360" w:lineRule="auto"/>
        <w:ind w:left="178" w:leftChars="85" w:firstLine="435"/>
        <w:rPr>
          <w:rFonts w:ascii="仿宋" w:hAnsi="仿宋" w:eastAsia="仿宋"/>
          <w:sz w:val="24"/>
          <w:lang w:val="zh-CN"/>
        </w:rPr>
      </w:pPr>
      <w:r>
        <w:rPr>
          <w:rFonts w:hint="eastAsia" w:ascii="仿宋" w:hAnsi="仿宋" w:eastAsia="仿宋"/>
          <w:sz w:val="24"/>
          <w:lang w:val="zh-CN"/>
        </w:rPr>
        <w:t>本授权书于</w:t>
      </w: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日签字生效，特此声明。</w:t>
      </w:r>
    </w:p>
    <w:p w14:paraId="3D7C862C">
      <w:pPr>
        <w:spacing w:line="360" w:lineRule="auto"/>
        <w:ind w:left="178" w:leftChars="85" w:firstLine="435"/>
        <w:rPr>
          <w:rFonts w:ascii="仿宋" w:hAnsi="仿宋" w:eastAsia="仿宋"/>
          <w:sz w:val="24"/>
          <w:lang w:val="zh-CN"/>
        </w:rPr>
      </w:pPr>
      <w:r>
        <w:rPr>
          <w:rFonts w:hint="eastAsia" w:ascii="仿宋" w:hAnsi="仿宋" w:eastAsia="仿宋"/>
          <w:sz w:val="24"/>
          <w:lang w:val="zh-CN"/>
        </w:rPr>
        <w:t>代理人无转委权。特此委托。</w:t>
      </w:r>
    </w:p>
    <w:p w14:paraId="1DF8C19E">
      <w:pPr>
        <w:spacing w:line="360" w:lineRule="auto"/>
        <w:ind w:left="178" w:leftChars="85" w:firstLine="435"/>
        <w:rPr>
          <w:rFonts w:ascii="仿宋" w:hAnsi="仿宋" w:eastAsia="仿宋"/>
          <w:sz w:val="24"/>
          <w:lang w:val="zh-CN"/>
        </w:rPr>
      </w:pPr>
    </w:p>
    <w:p w14:paraId="6B7C081D">
      <w:pPr>
        <w:spacing w:line="360" w:lineRule="auto"/>
        <w:ind w:left="178" w:leftChars="85" w:firstLine="435"/>
        <w:rPr>
          <w:rFonts w:ascii="仿宋" w:hAnsi="仿宋" w:eastAsia="仿宋"/>
          <w:sz w:val="24"/>
          <w:lang w:val="zh-CN"/>
        </w:rPr>
      </w:pPr>
    </w:p>
    <w:p w14:paraId="35326112">
      <w:pPr>
        <w:spacing w:line="360" w:lineRule="auto"/>
        <w:ind w:left="178" w:leftChars="85" w:firstLine="435"/>
        <w:rPr>
          <w:rFonts w:ascii="仿宋" w:hAnsi="仿宋" w:eastAsia="仿宋"/>
          <w:sz w:val="24"/>
          <w:lang w:val="zh-CN"/>
        </w:rPr>
      </w:pPr>
    </w:p>
    <w:p w14:paraId="510ECED2">
      <w:pPr>
        <w:spacing w:line="360" w:lineRule="auto"/>
        <w:ind w:left="2699"/>
        <w:rPr>
          <w:rFonts w:ascii="仿宋" w:hAnsi="仿宋" w:eastAsia="仿宋"/>
          <w:sz w:val="24"/>
          <w:u w:val="single"/>
          <w:lang w:val="zh-CN"/>
        </w:rPr>
      </w:pPr>
      <w:r>
        <w:rPr>
          <w:rFonts w:hint="eastAsia" w:ascii="仿宋" w:hAnsi="仿宋" w:eastAsia="仿宋"/>
          <w:sz w:val="24"/>
          <w:lang w:val="zh-CN"/>
        </w:rPr>
        <w:t>代理人：</w:t>
      </w:r>
      <w:r>
        <w:rPr>
          <w:rFonts w:hint="eastAsia" w:ascii="仿宋" w:hAnsi="仿宋" w:eastAsia="仿宋"/>
          <w:sz w:val="24"/>
          <w:u w:val="single"/>
          <w:lang w:val="zh-CN"/>
        </w:rPr>
        <w:t xml:space="preserve">   （签字）   </w:t>
      </w:r>
      <w:r>
        <w:rPr>
          <w:rFonts w:hint="eastAsia" w:ascii="仿宋" w:hAnsi="仿宋" w:eastAsia="仿宋"/>
          <w:sz w:val="24"/>
          <w:lang w:val="zh-CN"/>
        </w:rPr>
        <w:t>性别</w:t>
      </w:r>
      <w:r>
        <w:rPr>
          <w:rFonts w:ascii="仿宋" w:hAnsi="仿宋" w:eastAsia="仿宋"/>
          <w:sz w:val="24"/>
          <w:lang w:val="zh-CN"/>
        </w:rPr>
        <w:t xml:space="preserve"> </w:t>
      </w:r>
      <w:r>
        <w:rPr>
          <w:rFonts w:hint="eastAsia" w:ascii="仿宋" w:hAnsi="仿宋" w:eastAsia="仿宋"/>
          <w:sz w:val="24"/>
          <w:lang w:val="zh-CN"/>
        </w:rPr>
        <w:t>：</w:t>
      </w:r>
      <w:r>
        <w:rPr>
          <w:rFonts w:ascii="仿宋" w:hAnsi="仿宋" w:eastAsia="仿宋"/>
          <w:sz w:val="24"/>
          <w:u w:val="single"/>
          <w:lang w:val="zh-CN"/>
        </w:rPr>
        <w:t xml:space="preserve">            </w:t>
      </w:r>
      <w:r>
        <w:rPr>
          <w:rFonts w:hint="eastAsia" w:ascii="仿宋" w:hAnsi="仿宋" w:eastAsia="仿宋"/>
          <w:sz w:val="24"/>
          <w:lang w:val="zh-CN"/>
        </w:rPr>
        <w:t>年龄：_______</w:t>
      </w:r>
    </w:p>
    <w:p w14:paraId="7DD81EB4">
      <w:pPr>
        <w:spacing w:line="360" w:lineRule="auto"/>
        <w:ind w:left="2699"/>
        <w:rPr>
          <w:rFonts w:ascii="仿宋" w:hAnsi="仿宋" w:eastAsia="仿宋"/>
          <w:sz w:val="24"/>
          <w:lang w:val="zh-CN"/>
        </w:rPr>
      </w:pPr>
    </w:p>
    <w:p w14:paraId="50697527">
      <w:pPr>
        <w:spacing w:line="360" w:lineRule="auto"/>
        <w:ind w:left="2699"/>
        <w:rPr>
          <w:rFonts w:ascii="仿宋" w:hAnsi="仿宋" w:eastAsia="仿宋"/>
          <w:sz w:val="24"/>
          <w:u w:val="single"/>
          <w:lang w:val="zh-CN"/>
        </w:rPr>
      </w:pPr>
      <w:r>
        <w:rPr>
          <w:rFonts w:hint="eastAsia" w:ascii="仿宋" w:hAnsi="仿宋" w:eastAsia="仿宋"/>
          <w:sz w:val="24"/>
          <w:lang w:val="zh-CN"/>
        </w:rPr>
        <w:t>身份证号码：</w:t>
      </w:r>
      <w:r>
        <w:rPr>
          <w:rFonts w:ascii="仿宋" w:hAnsi="仿宋" w:eastAsia="仿宋"/>
          <w:sz w:val="24"/>
          <w:u w:val="single"/>
          <w:lang w:val="zh-CN"/>
        </w:rPr>
        <w:t xml:space="preserve">                    </w:t>
      </w:r>
      <w:r>
        <w:rPr>
          <w:rFonts w:hint="eastAsia" w:ascii="仿宋" w:hAnsi="仿宋" w:eastAsia="仿宋"/>
          <w:sz w:val="24"/>
          <w:lang w:val="zh-CN"/>
        </w:rPr>
        <w:t>职务：</w:t>
      </w:r>
      <w:r>
        <w:rPr>
          <w:rFonts w:ascii="仿宋" w:hAnsi="仿宋" w:eastAsia="仿宋"/>
          <w:sz w:val="24"/>
          <w:u w:val="single"/>
          <w:lang w:val="zh-CN"/>
        </w:rPr>
        <w:t>____         ___</w:t>
      </w:r>
    </w:p>
    <w:p w14:paraId="00F14AB5">
      <w:pPr>
        <w:spacing w:line="360" w:lineRule="auto"/>
        <w:ind w:left="2699"/>
        <w:rPr>
          <w:rFonts w:ascii="仿宋" w:hAnsi="仿宋" w:eastAsia="仿宋"/>
          <w:sz w:val="24"/>
          <w:lang w:val="zh-CN"/>
        </w:rPr>
      </w:pPr>
    </w:p>
    <w:p w14:paraId="19A3AD5F">
      <w:pPr>
        <w:spacing w:line="360" w:lineRule="auto"/>
        <w:ind w:left="2699"/>
        <w:rPr>
          <w:rFonts w:ascii="仿宋" w:hAnsi="仿宋" w:eastAsia="仿宋"/>
          <w:sz w:val="24"/>
          <w:lang w:val="zh-CN"/>
        </w:rPr>
      </w:pPr>
      <w:r>
        <w:rPr>
          <w:rFonts w:hint="eastAsia" w:ascii="仿宋" w:hAnsi="仿宋" w:eastAsia="仿宋"/>
          <w:sz w:val="24"/>
          <w:lang w:val="zh-CN"/>
        </w:rPr>
        <w:t>维修商名称（盖章）：</w:t>
      </w:r>
      <w:r>
        <w:rPr>
          <w:rFonts w:hint="eastAsia" w:ascii="仿宋" w:hAnsi="仿宋" w:eastAsia="仿宋"/>
          <w:sz w:val="24"/>
          <w:u w:val="single"/>
          <w:lang w:val="zh-CN"/>
        </w:rPr>
        <w:t xml:space="preserve">                   </w:t>
      </w:r>
    </w:p>
    <w:p w14:paraId="06D697BA">
      <w:pPr>
        <w:spacing w:line="360" w:lineRule="auto"/>
        <w:ind w:left="2699"/>
        <w:rPr>
          <w:rFonts w:ascii="仿宋" w:hAnsi="仿宋" w:eastAsia="仿宋"/>
          <w:sz w:val="24"/>
          <w:lang w:val="zh-CN"/>
        </w:rPr>
      </w:pPr>
    </w:p>
    <w:p w14:paraId="7D9C0A3B">
      <w:pPr>
        <w:spacing w:line="360" w:lineRule="auto"/>
        <w:ind w:left="2699"/>
        <w:rPr>
          <w:rFonts w:ascii="仿宋" w:hAnsi="仿宋" w:eastAsia="仿宋"/>
          <w:sz w:val="24"/>
          <w:u w:val="single"/>
          <w:lang w:val="zh-CN"/>
        </w:rPr>
      </w:pPr>
      <w:r>
        <w:rPr>
          <w:rFonts w:hint="eastAsia" w:ascii="仿宋" w:hAnsi="仿宋" w:eastAsia="仿宋"/>
          <w:sz w:val="24"/>
          <w:lang w:val="zh-CN"/>
        </w:rPr>
        <w:t>法定代表人（签字或盖章）：</w:t>
      </w:r>
      <w:r>
        <w:rPr>
          <w:rFonts w:hint="eastAsia" w:ascii="仿宋" w:hAnsi="仿宋" w:eastAsia="仿宋"/>
          <w:sz w:val="24"/>
          <w:u w:val="single"/>
          <w:lang w:val="zh-CN"/>
        </w:rPr>
        <w:t xml:space="preserve">                 </w:t>
      </w:r>
    </w:p>
    <w:p w14:paraId="508B987D">
      <w:pPr>
        <w:spacing w:line="360" w:lineRule="auto"/>
        <w:ind w:left="2699"/>
        <w:rPr>
          <w:rFonts w:ascii="仿宋" w:hAnsi="仿宋" w:eastAsia="仿宋"/>
          <w:sz w:val="24"/>
          <w:lang w:val="zh-CN"/>
        </w:rPr>
      </w:pPr>
    </w:p>
    <w:p w14:paraId="0ED291F3">
      <w:pPr>
        <w:spacing w:line="360" w:lineRule="auto"/>
        <w:ind w:left="2699"/>
        <w:rPr>
          <w:rFonts w:ascii="仿宋" w:hAnsi="仿宋" w:eastAsia="仿宋"/>
          <w:sz w:val="24"/>
          <w:lang w:val="zh-CN"/>
        </w:rPr>
      </w:pPr>
      <w:r>
        <w:rPr>
          <w:rFonts w:hint="eastAsia" w:ascii="仿宋" w:hAnsi="仿宋" w:eastAsia="仿宋"/>
          <w:sz w:val="24"/>
          <w:lang w:val="zh-CN"/>
        </w:rPr>
        <w:t>授权委托日期：</w:t>
      </w:r>
      <w:r>
        <w:rPr>
          <w:rFonts w:ascii="仿宋" w:hAnsi="仿宋" w:eastAsia="仿宋"/>
          <w:sz w:val="24"/>
          <w:u w:val="single"/>
          <w:lang w:val="zh-CN"/>
        </w:rPr>
        <w:t xml:space="preserve">     </w:t>
      </w:r>
      <w:r>
        <w:rPr>
          <w:rFonts w:hint="eastAsia" w:ascii="仿宋" w:hAnsi="仿宋" w:eastAsia="仿宋"/>
          <w:sz w:val="24"/>
          <w:lang w:val="zh-CN"/>
        </w:rPr>
        <w:t xml:space="preserve">年 </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p>
    <w:p w14:paraId="1505D6D2">
      <w:pPr>
        <w:spacing w:line="360" w:lineRule="auto"/>
        <w:ind w:left="2699"/>
        <w:rPr>
          <w:rFonts w:ascii="仿宋" w:hAnsi="仿宋" w:eastAsia="仿宋"/>
          <w:sz w:val="24"/>
          <w:lang w:val="zh-CN"/>
        </w:rPr>
      </w:pPr>
    </w:p>
    <w:p w14:paraId="102CF463">
      <w:pPr>
        <w:spacing w:line="360" w:lineRule="auto"/>
        <w:ind w:left="2699"/>
        <w:rPr>
          <w:rFonts w:ascii="仿宋" w:hAnsi="仿宋" w:eastAsia="仿宋"/>
          <w:sz w:val="24"/>
          <w:lang w:val="zh-CN"/>
        </w:rPr>
      </w:pPr>
    </w:p>
    <w:p w14:paraId="086342FB">
      <w:pPr>
        <w:spacing w:line="360" w:lineRule="auto"/>
        <w:ind w:left="2699"/>
        <w:rPr>
          <w:rFonts w:ascii="仿宋" w:hAnsi="仿宋" w:eastAsia="仿宋"/>
          <w:sz w:val="24"/>
          <w:lang w:val="zh-CN"/>
        </w:rPr>
      </w:pPr>
    </w:p>
    <w:p w14:paraId="59FAAA8E">
      <w:pPr>
        <w:spacing w:line="360" w:lineRule="auto"/>
        <w:ind w:left="2699"/>
        <w:rPr>
          <w:rFonts w:ascii="仿宋" w:hAnsi="仿宋" w:eastAsia="仿宋"/>
          <w:sz w:val="24"/>
          <w:lang w:val="zh-CN"/>
        </w:rPr>
      </w:pPr>
    </w:p>
    <w:p w14:paraId="24460471">
      <w:pPr>
        <w:spacing w:line="360" w:lineRule="auto"/>
        <w:rPr>
          <w:rFonts w:ascii="仿宋" w:hAnsi="仿宋" w:eastAsia="仿宋"/>
          <w:sz w:val="24"/>
          <w:lang w:val="zh-CN"/>
        </w:rPr>
      </w:pPr>
    </w:p>
    <w:p w14:paraId="6C5994CF">
      <w:pPr>
        <w:spacing w:line="360" w:lineRule="auto"/>
        <w:ind w:firstLine="240"/>
        <w:jc w:val="left"/>
        <w:outlineLvl w:val="0"/>
        <w:rPr>
          <w:rFonts w:ascii="仿宋" w:hAnsi="仿宋" w:eastAsia="仿宋"/>
          <w:b/>
          <w:bCs/>
          <w:sz w:val="24"/>
          <w:lang w:val="zh-CN"/>
        </w:rPr>
      </w:pPr>
      <w:bookmarkStart w:id="40" w:name="_Toc15686"/>
      <w:bookmarkStart w:id="41" w:name="_Toc19788"/>
      <w:r>
        <w:rPr>
          <w:rFonts w:hint="eastAsia" w:ascii="仿宋" w:hAnsi="仿宋" w:eastAsia="仿宋"/>
          <w:b/>
          <w:bCs/>
          <w:sz w:val="24"/>
          <w:lang w:val="zh-CN"/>
        </w:rPr>
        <w:br w:type="page"/>
      </w:r>
    </w:p>
    <w:p w14:paraId="08CD1021">
      <w:pPr>
        <w:overflowPunct w:val="0"/>
        <w:spacing w:line="360" w:lineRule="auto"/>
        <w:ind w:firstLine="240"/>
        <w:jc w:val="left"/>
        <w:outlineLvl w:val="0"/>
        <w:rPr>
          <w:rFonts w:ascii="仿宋" w:hAnsi="仿宋" w:eastAsia="仿宋"/>
          <w:b/>
          <w:bCs/>
          <w:sz w:val="24"/>
          <w:lang w:val="zh-CN"/>
        </w:rPr>
      </w:pPr>
      <w:bookmarkStart w:id="42" w:name="_Toc31306"/>
      <w:r>
        <w:rPr>
          <w:rFonts w:hint="eastAsia" w:ascii="仿宋" w:hAnsi="仿宋" w:eastAsia="仿宋"/>
          <w:b/>
          <w:bCs/>
          <w:sz w:val="24"/>
          <w:lang w:val="zh-CN"/>
        </w:rPr>
        <w:t>附件</w:t>
      </w:r>
      <w:r>
        <w:rPr>
          <w:rFonts w:ascii="仿宋" w:hAnsi="仿宋" w:eastAsia="仿宋"/>
          <w:b/>
          <w:bCs/>
          <w:sz w:val="24"/>
          <w:lang w:val="zh-CN"/>
        </w:rPr>
        <w:t>6</w:t>
      </w:r>
      <w:r>
        <w:rPr>
          <w:rFonts w:hint="eastAsia" w:ascii="仿宋" w:hAnsi="仿宋" w:eastAsia="仿宋"/>
          <w:b/>
          <w:bCs/>
          <w:sz w:val="24"/>
          <w:lang w:val="zh-CN"/>
        </w:rPr>
        <w:t>： 投标人资格声明书</w:t>
      </w:r>
      <w:bookmarkEnd w:id="42"/>
    </w:p>
    <w:p w14:paraId="619ED153">
      <w:pPr>
        <w:overflowPunct w:val="0"/>
        <w:jc w:val="center"/>
        <w:rPr>
          <w:b/>
          <w:color w:val="000000"/>
          <w:sz w:val="36"/>
          <w:szCs w:val="36"/>
        </w:rPr>
      </w:pPr>
      <w:r>
        <w:rPr>
          <w:rFonts w:hint="eastAsia"/>
          <w:b/>
          <w:color w:val="000000"/>
          <w:sz w:val="36"/>
          <w:szCs w:val="36"/>
        </w:rPr>
        <w:t>投标人资格声明书</w:t>
      </w:r>
    </w:p>
    <w:p w14:paraId="0184D6D7">
      <w:pPr>
        <w:tabs>
          <w:tab w:val="left" w:pos="5580"/>
        </w:tabs>
        <w:overflowPunct w:val="0"/>
        <w:spacing w:line="360" w:lineRule="auto"/>
        <w:rPr>
          <w:sz w:val="24"/>
        </w:rPr>
      </w:pPr>
    </w:p>
    <w:p w14:paraId="7583B3DE">
      <w:pPr>
        <w:tabs>
          <w:tab w:val="left" w:pos="5580"/>
        </w:tabs>
        <w:overflowPunct w:val="0"/>
        <w:spacing w:line="360" w:lineRule="auto"/>
        <w:rPr>
          <w:rFonts w:ascii="仿宋" w:hAnsi="仿宋" w:eastAsia="仿宋"/>
          <w:sz w:val="24"/>
        </w:rPr>
      </w:pPr>
      <w:r>
        <w:rPr>
          <w:rFonts w:ascii="仿宋" w:hAnsi="仿宋" w:eastAsia="仿宋"/>
          <w:sz w:val="24"/>
        </w:rPr>
        <w:t>致：</w:t>
      </w:r>
      <w:r>
        <w:rPr>
          <w:rFonts w:hint="eastAsia" w:ascii="仿宋" w:hAnsi="仿宋" w:eastAsia="仿宋"/>
          <w:sz w:val="24"/>
        </w:rPr>
        <w:t>北京广播电视台</w:t>
      </w:r>
    </w:p>
    <w:p w14:paraId="25C2508C">
      <w:pPr>
        <w:overflowPunct w:val="0"/>
        <w:spacing w:line="360" w:lineRule="auto"/>
        <w:ind w:firstLine="480" w:firstLineChars="200"/>
        <w:rPr>
          <w:rFonts w:ascii="仿宋" w:hAnsi="仿宋" w:eastAsia="仿宋"/>
          <w:sz w:val="24"/>
        </w:rPr>
      </w:pPr>
      <w:r>
        <w:rPr>
          <w:rFonts w:ascii="仿宋" w:hAnsi="仿宋" w:eastAsia="仿宋"/>
          <w:sz w:val="24"/>
        </w:rPr>
        <w:t>在参与本次项目投标中，我单位承诺：</w:t>
      </w:r>
    </w:p>
    <w:p w14:paraId="2CB79012">
      <w:pPr>
        <w:numPr>
          <w:ilvl w:val="0"/>
          <w:numId w:val="16"/>
        </w:numPr>
        <w:overflowPunct w:val="0"/>
        <w:spacing w:line="360" w:lineRule="auto"/>
        <w:ind w:left="1134"/>
        <w:rPr>
          <w:rFonts w:ascii="仿宋" w:hAnsi="仿宋" w:eastAsia="仿宋"/>
          <w:sz w:val="24"/>
        </w:rPr>
      </w:pPr>
      <w:r>
        <w:rPr>
          <w:rFonts w:ascii="仿宋" w:hAnsi="仿宋" w:eastAsia="仿宋"/>
          <w:sz w:val="24"/>
        </w:rPr>
        <w:t>具有良好的商业信誉和健全的财务会计制度；</w:t>
      </w:r>
    </w:p>
    <w:p w14:paraId="2E2FC0C5">
      <w:pPr>
        <w:numPr>
          <w:ilvl w:val="0"/>
          <w:numId w:val="16"/>
        </w:numPr>
        <w:overflowPunct w:val="0"/>
        <w:spacing w:line="360" w:lineRule="auto"/>
        <w:ind w:left="1134"/>
        <w:rPr>
          <w:rFonts w:ascii="仿宋" w:hAnsi="仿宋" w:eastAsia="仿宋"/>
          <w:sz w:val="24"/>
        </w:rPr>
      </w:pPr>
      <w:r>
        <w:rPr>
          <w:rFonts w:ascii="仿宋" w:hAnsi="仿宋" w:eastAsia="仿宋"/>
          <w:sz w:val="24"/>
        </w:rPr>
        <w:t>具有履行合同所必需的设备和专业技术能力；</w:t>
      </w:r>
    </w:p>
    <w:p w14:paraId="2FF9F71F">
      <w:pPr>
        <w:numPr>
          <w:ilvl w:val="0"/>
          <w:numId w:val="16"/>
        </w:numPr>
        <w:overflowPunct w:val="0"/>
        <w:spacing w:line="360" w:lineRule="auto"/>
        <w:ind w:left="1134"/>
        <w:rPr>
          <w:rFonts w:ascii="仿宋" w:hAnsi="仿宋" w:eastAsia="仿宋"/>
          <w:sz w:val="24"/>
        </w:rPr>
      </w:pPr>
      <w:r>
        <w:rPr>
          <w:rFonts w:ascii="仿宋" w:hAnsi="仿宋" w:eastAsia="仿宋"/>
          <w:sz w:val="24"/>
        </w:rPr>
        <w:t>有依法缴纳税收和社会保障资金的良好记录；</w:t>
      </w:r>
    </w:p>
    <w:p w14:paraId="5509CF2E">
      <w:pPr>
        <w:numPr>
          <w:ilvl w:val="0"/>
          <w:numId w:val="16"/>
        </w:numPr>
        <w:overflowPunct w:val="0"/>
        <w:spacing w:line="360" w:lineRule="auto"/>
        <w:ind w:left="1134"/>
        <w:rPr>
          <w:rFonts w:ascii="仿宋" w:hAnsi="仿宋" w:eastAsia="仿宋"/>
          <w:sz w:val="24"/>
        </w:rPr>
      </w:pPr>
      <w:r>
        <w:rPr>
          <w:rFonts w:ascii="仿宋" w:hAnsi="仿宋" w:eastAsia="仿宋"/>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151BFE5">
      <w:pPr>
        <w:numPr>
          <w:ilvl w:val="0"/>
          <w:numId w:val="16"/>
        </w:numPr>
        <w:overflowPunct w:val="0"/>
        <w:spacing w:line="360" w:lineRule="auto"/>
        <w:ind w:left="1134"/>
        <w:rPr>
          <w:rFonts w:ascii="仿宋" w:hAnsi="仿宋" w:eastAsia="仿宋"/>
          <w:sz w:val="24"/>
        </w:rPr>
      </w:pPr>
      <w:r>
        <w:rPr>
          <w:rFonts w:ascii="仿宋" w:hAnsi="仿宋" w:eastAsia="仿宋"/>
          <w:sz w:val="24"/>
        </w:rPr>
        <w:t>我单位不存在为采购项目提供整体设计、规范编制或者项目管理、监理、检测等服务后，再参加该采购项目的其他采购活动的情形（单一来源采购项目除外）；</w:t>
      </w:r>
    </w:p>
    <w:p w14:paraId="50CC1204">
      <w:pPr>
        <w:numPr>
          <w:ilvl w:val="0"/>
          <w:numId w:val="16"/>
        </w:numPr>
        <w:overflowPunct w:val="0"/>
        <w:spacing w:line="360" w:lineRule="auto"/>
        <w:ind w:left="1134"/>
        <w:rPr>
          <w:rFonts w:ascii="仿宋" w:hAnsi="仿宋" w:eastAsia="仿宋"/>
          <w:sz w:val="24"/>
        </w:rPr>
      </w:pPr>
      <w:r>
        <w:rPr>
          <w:rFonts w:ascii="仿宋" w:hAnsi="仿宋" w:eastAsia="仿宋"/>
          <w:sz w:val="24"/>
        </w:rPr>
        <w:t>与我单位存在“单位负责人为同一人或者存在直接控股、管理关系”的其他法人单位信息如下（如有，不论其是否参加同一合同项下的政府采购活动均须填写）：</w:t>
      </w:r>
    </w:p>
    <w:p w14:paraId="395789D8">
      <w:pPr>
        <w:jc w:val="center"/>
        <w:rPr>
          <w:rFonts w:ascii="仿宋" w:hAnsi="仿宋" w:eastAsia="仿宋" w:cs="宋体"/>
          <w:b/>
          <w:bCs/>
          <w:color w:val="000000"/>
          <w:kern w:val="0"/>
          <w:sz w:val="28"/>
          <w:szCs w:val="28"/>
        </w:rPr>
      </w:pPr>
      <w:r>
        <w:rPr>
          <w:rFonts w:hint="eastAsia"/>
          <w:sz w:val="24"/>
          <w:lang w:val="zh-CN"/>
        </w:rPr>
        <w:br w:type="page"/>
      </w:r>
      <w:r>
        <w:rPr>
          <w:rFonts w:hint="eastAsia" w:ascii="仿宋" w:hAnsi="仿宋" w:eastAsia="仿宋" w:cs="宋体"/>
          <w:b/>
          <w:bCs/>
          <w:color w:val="000000"/>
          <w:kern w:val="0"/>
          <w:sz w:val="28"/>
          <w:szCs w:val="28"/>
        </w:rPr>
        <w:t>与投标单位负责人为同一人的其他单位</w:t>
      </w:r>
    </w:p>
    <w:p w14:paraId="73D128D8"/>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3"/>
        <w:gridCol w:w="2289"/>
        <w:gridCol w:w="1604"/>
        <w:gridCol w:w="2081"/>
      </w:tblGrid>
      <w:tr w14:paraId="45D4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5F0767CE">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序号</w:t>
            </w:r>
          </w:p>
        </w:tc>
        <w:tc>
          <w:tcPr>
            <w:tcW w:w="1603" w:type="dxa"/>
          </w:tcPr>
          <w:p w14:paraId="3E7320B5">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单位名称</w:t>
            </w:r>
          </w:p>
        </w:tc>
        <w:tc>
          <w:tcPr>
            <w:tcW w:w="2289" w:type="dxa"/>
          </w:tcPr>
          <w:p w14:paraId="1F526234">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法定代表人</w:t>
            </w:r>
          </w:p>
        </w:tc>
        <w:tc>
          <w:tcPr>
            <w:tcW w:w="1604" w:type="dxa"/>
          </w:tcPr>
          <w:p w14:paraId="088E046C">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相互关系</w:t>
            </w:r>
          </w:p>
        </w:tc>
        <w:tc>
          <w:tcPr>
            <w:tcW w:w="2081" w:type="dxa"/>
          </w:tcPr>
          <w:p w14:paraId="000BB224">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备注</w:t>
            </w:r>
          </w:p>
        </w:tc>
      </w:tr>
      <w:tr w14:paraId="51B1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6EC73B0A">
            <w:pPr>
              <w:widowControl/>
              <w:jc w:val="center"/>
              <w:rPr>
                <w:rFonts w:ascii="仿宋" w:hAnsi="仿宋" w:eastAsia="仿宋" w:cs="宋体"/>
                <w:bCs/>
                <w:color w:val="000000"/>
                <w:kern w:val="0"/>
                <w:sz w:val="28"/>
                <w:szCs w:val="28"/>
              </w:rPr>
            </w:pPr>
          </w:p>
        </w:tc>
        <w:tc>
          <w:tcPr>
            <w:tcW w:w="1603" w:type="dxa"/>
          </w:tcPr>
          <w:p w14:paraId="03E54B56">
            <w:pPr>
              <w:widowControl/>
              <w:jc w:val="center"/>
              <w:rPr>
                <w:rFonts w:ascii="仿宋" w:hAnsi="仿宋" w:eastAsia="仿宋" w:cs="宋体"/>
                <w:bCs/>
                <w:color w:val="000000"/>
                <w:kern w:val="0"/>
                <w:sz w:val="28"/>
                <w:szCs w:val="28"/>
              </w:rPr>
            </w:pPr>
          </w:p>
        </w:tc>
        <w:tc>
          <w:tcPr>
            <w:tcW w:w="2289" w:type="dxa"/>
          </w:tcPr>
          <w:p w14:paraId="2E0531E5">
            <w:pPr>
              <w:widowControl/>
              <w:jc w:val="center"/>
              <w:rPr>
                <w:rFonts w:ascii="仿宋" w:hAnsi="仿宋" w:eastAsia="仿宋" w:cs="宋体"/>
                <w:bCs/>
                <w:color w:val="000000"/>
                <w:kern w:val="0"/>
                <w:sz w:val="28"/>
                <w:szCs w:val="28"/>
              </w:rPr>
            </w:pPr>
          </w:p>
        </w:tc>
        <w:tc>
          <w:tcPr>
            <w:tcW w:w="1604" w:type="dxa"/>
          </w:tcPr>
          <w:p w14:paraId="74B88462">
            <w:pPr>
              <w:widowControl/>
              <w:jc w:val="center"/>
              <w:rPr>
                <w:rFonts w:ascii="仿宋" w:hAnsi="仿宋" w:eastAsia="仿宋" w:cs="宋体"/>
                <w:bCs/>
                <w:color w:val="000000"/>
                <w:kern w:val="0"/>
                <w:sz w:val="28"/>
                <w:szCs w:val="28"/>
              </w:rPr>
            </w:pPr>
          </w:p>
        </w:tc>
        <w:tc>
          <w:tcPr>
            <w:tcW w:w="2081" w:type="dxa"/>
          </w:tcPr>
          <w:p w14:paraId="0FC02F78">
            <w:pPr>
              <w:widowControl/>
              <w:jc w:val="center"/>
              <w:rPr>
                <w:rFonts w:ascii="仿宋" w:hAnsi="仿宋" w:eastAsia="仿宋" w:cs="宋体"/>
                <w:bCs/>
                <w:color w:val="000000"/>
                <w:kern w:val="0"/>
                <w:sz w:val="28"/>
                <w:szCs w:val="28"/>
              </w:rPr>
            </w:pPr>
          </w:p>
        </w:tc>
      </w:tr>
      <w:tr w14:paraId="73A1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3" w:type="dxa"/>
          </w:tcPr>
          <w:p w14:paraId="10CF802B">
            <w:pPr>
              <w:widowControl/>
              <w:jc w:val="center"/>
              <w:rPr>
                <w:rFonts w:ascii="仿宋" w:hAnsi="仿宋" w:eastAsia="仿宋" w:cs="宋体"/>
                <w:bCs/>
                <w:color w:val="000000"/>
                <w:kern w:val="0"/>
                <w:sz w:val="28"/>
                <w:szCs w:val="28"/>
              </w:rPr>
            </w:pPr>
          </w:p>
        </w:tc>
        <w:tc>
          <w:tcPr>
            <w:tcW w:w="1603" w:type="dxa"/>
          </w:tcPr>
          <w:p w14:paraId="373DE991">
            <w:pPr>
              <w:widowControl/>
              <w:jc w:val="center"/>
              <w:rPr>
                <w:rFonts w:ascii="仿宋" w:hAnsi="仿宋" w:eastAsia="仿宋" w:cs="宋体"/>
                <w:bCs/>
                <w:color w:val="000000"/>
                <w:kern w:val="0"/>
                <w:sz w:val="28"/>
                <w:szCs w:val="28"/>
              </w:rPr>
            </w:pPr>
          </w:p>
        </w:tc>
        <w:tc>
          <w:tcPr>
            <w:tcW w:w="2289" w:type="dxa"/>
          </w:tcPr>
          <w:p w14:paraId="48FBBCF3">
            <w:pPr>
              <w:widowControl/>
              <w:jc w:val="center"/>
              <w:rPr>
                <w:rFonts w:ascii="仿宋" w:hAnsi="仿宋" w:eastAsia="仿宋" w:cs="宋体"/>
                <w:bCs/>
                <w:color w:val="000000"/>
                <w:kern w:val="0"/>
                <w:sz w:val="28"/>
                <w:szCs w:val="28"/>
              </w:rPr>
            </w:pPr>
          </w:p>
        </w:tc>
        <w:tc>
          <w:tcPr>
            <w:tcW w:w="1604" w:type="dxa"/>
          </w:tcPr>
          <w:p w14:paraId="1CAF83B5">
            <w:pPr>
              <w:widowControl/>
              <w:jc w:val="center"/>
              <w:rPr>
                <w:rFonts w:ascii="仿宋" w:hAnsi="仿宋" w:eastAsia="仿宋" w:cs="宋体"/>
                <w:bCs/>
                <w:color w:val="000000"/>
                <w:kern w:val="0"/>
                <w:sz w:val="28"/>
                <w:szCs w:val="28"/>
              </w:rPr>
            </w:pPr>
          </w:p>
        </w:tc>
        <w:tc>
          <w:tcPr>
            <w:tcW w:w="2081" w:type="dxa"/>
          </w:tcPr>
          <w:p w14:paraId="345C515A">
            <w:pPr>
              <w:widowControl/>
              <w:jc w:val="center"/>
              <w:rPr>
                <w:rFonts w:ascii="仿宋" w:hAnsi="仿宋" w:eastAsia="仿宋" w:cs="宋体"/>
                <w:bCs/>
                <w:color w:val="000000"/>
                <w:kern w:val="0"/>
                <w:sz w:val="28"/>
                <w:szCs w:val="28"/>
              </w:rPr>
            </w:pPr>
          </w:p>
        </w:tc>
      </w:tr>
    </w:tbl>
    <w:p w14:paraId="7CDA0867">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与投标单位存在控股、管理关系的其他单位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603"/>
        <w:gridCol w:w="2289"/>
        <w:gridCol w:w="1604"/>
        <w:gridCol w:w="2081"/>
      </w:tblGrid>
      <w:tr w14:paraId="4071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3" w:type="dxa"/>
          </w:tcPr>
          <w:p w14:paraId="5F93CE06">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序号</w:t>
            </w:r>
          </w:p>
        </w:tc>
        <w:tc>
          <w:tcPr>
            <w:tcW w:w="1603" w:type="dxa"/>
          </w:tcPr>
          <w:p w14:paraId="35A98778">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单位名称</w:t>
            </w:r>
          </w:p>
        </w:tc>
        <w:tc>
          <w:tcPr>
            <w:tcW w:w="2289" w:type="dxa"/>
          </w:tcPr>
          <w:p w14:paraId="24443F98">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法定代表人</w:t>
            </w:r>
          </w:p>
        </w:tc>
        <w:tc>
          <w:tcPr>
            <w:tcW w:w="1604" w:type="dxa"/>
          </w:tcPr>
          <w:p w14:paraId="40EDE0F0">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相互关系</w:t>
            </w:r>
          </w:p>
        </w:tc>
        <w:tc>
          <w:tcPr>
            <w:tcW w:w="2081" w:type="dxa"/>
          </w:tcPr>
          <w:p w14:paraId="5DBC4AA9">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备注</w:t>
            </w:r>
          </w:p>
        </w:tc>
      </w:tr>
      <w:tr w14:paraId="713F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3" w:type="dxa"/>
          </w:tcPr>
          <w:p w14:paraId="25420E18">
            <w:pPr>
              <w:widowControl/>
              <w:jc w:val="center"/>
              <w:rPr>
                <w:rFonts w:ascii="仿宋" w:hAnsi="仿宋" w:eastAsia="仿宋" w:cs="宋体"/>
                <w:bCs/>
                <w:color w:val="000000"/>
                <w:kern w:val="0"/>
                <w:sz w:val="28"/>
                <w:szCs w:val="28"/>
              </w:rPr>
            </w:pPr>
          </w:p>
        </w:tc>
        <w:tc>
          <w:tcPr>
            <w:tcW w:w="1603" w:type="dxa"/>
          </w:tcPr>
          <w:p w14:paraId="14614AC8">
            <w:pPr>
              <w:widowControl/>
              <w:jc w:val="center"/>
              <w:rPr>
                <w:rFonts w:ascii="仿宋" w:hAnsi="仿宋" w:eastAsia="仿宋" w:cs="宋体"/>
                <w:bCs/>
                <w:color w:val="000000"/>
                <w:kern w:val="0"/>
                <w:sz w:val="28"/>
                <w:szCs w:val="28"/>
              </w:rPr>
            </w:pPr>
          </w:p>
        </w:tc>
        <w:tc>
          <w:tcPr>
            <w:tcW w:w="2289" w:type="dxa"/>
          </w:tcPr>
          <w:p w14:paraId="2403AC16">
            <w:pPr>
              <w:widowControl/>
              <w:jc w:val="center"/>
              <w:rPr>
                <w:rFonts w:ascii="仿宋" w:hAnsi="仿宋" w:eastAsia="仿宋" w:cs="宋体"/>
                <w:bCs/>
                <w:color w:val="000000"/>
                <w:kern w:val="0"/>
                <w:sz w:val="28"/>
                <w:szCs w:val="28"/>
              </w:rPr>
            </w:pPr>
          </w:p>
        </w:tc>
        <w:tc>
          <w:tcPr>
            <w:tcW w:w="1604" w:type="dxa"/>
          </w:tcPr>
          <w:p w14:paraId="16D5049E">
            <w:pPr>
              <w:widowControl/>
              <w:jc w:val="center"/>
              <w:rPr>
                <w:rFonts w:ascii="仿宋" w:hAnsi="仿宋" w:eastAsia="仿宋" w:cs="宋体"/>
                <w:bCs/>
                <w:color w:val="000000"/>
                <w:kern w:val="0"/>
                <w:sz w:val="28"/>
                <w:szCs w:val="28"/>
              </w:rPr>
            </w:pPr>
          </w:p>
        </w:tc>
        <w:tc>
          <w:tcPr>
            <w:tcW w:w="2081" w:type="dxa"/>
          </w:tcPr>
          <w:p w14:paraId="008C27BF">
            <w:pPr>
              <w:widowControl/>
              <w:jc w:val="center"/>
              <w:rPr>
                <w:rFonts w:ascii="仿宋" w:hAnsi="仿宋" w:eastAsia="仿宋" w:cs="宋体"/>
                <w:bCs/>
                <w:color w:val="000000"/>
                <w:kern w:val="0"/>
                <w:sz w:val="28"/>
                <w:szCs w:val="28"/>
              </w:rPr>
            </w:pPr>
          </w:p>
        </w:tc>
      </w:tr>
      <w:tr w14:paraId="5F3E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3" w:type="dxa"/>
          </w:tcPr>
          <w:p w14:paraId="1C11B97E">
            <w:pPr>
              <w:widowControl/>
              <w:jc w:val="center"/>
              <w:rPr>
                <w:rFonts w:ascii="仿宋" w:hAnsi="仿宋" w:eastAsia="仿宋" w:cs="宋体"/>
                <w:bCs/>
                <w:color w:val="000000"/>
                <w:kern w:val="0"/>
                <w:sz w:val="28"/>
                <w:szCs w:val="28"/>
              </w:rPr>
            </w:pPr>
          </w:p>
        </w:tc>
        <w:tc>
          <w:tcPr>
            <w:tcW w:w="1603" w:type="dxa"/>
          </w:tcPr>
          <w:p w14:paraId="2B43262B">
            <w:pPr>
              <w:widowControl/>
              <w:jc w:val="center"/>
              <w:rPr>
                <w:rFonts w:ascii="仿宋" w:hAnsi="仿宋" w:eastAsia="仿宋" w:cs="宋体"/>
                <w:bCs/>
                <w:color w:val="000000"/>
                <w:kern w:val="0"/>
                <w:sz w:val="28"/>
                <w:szCs w:val="28"/>
              </w:rPr>
            </w:pPr>
          </w:p>
        </w:tc>
        <w:tc>
          <w:tcPr>
            <w:tcW w:w="2289" w:type="dxa"/>
          </w:tcPr>
          <w:p w14:paraId="70E1A52C">
            <w:pPr>
              <w:widowControl/>
              <w:jc w:val="center"/>
              <w:rPr>
                <w:rFonts w:ascii="仿宋" w:hAnsi="仿宋" w:eastAsia="仿宋" w:cs="宋体"/>
                <w:bCs/>
                <w:color w:val="000000"/>
                <w:kern w:val="0"/>
                <w:sz w:val="28"/>
                <w:szCs w:val="28"/>
              </w:rPr>
            </w:pPr>
          </w:p>
        </w:tc>
        <w:tc>
          <w:tcPr>
            <w:tcW w:w="1604" w:type="dxa"/>
          </w:tcPr>
          <w:p w14:paraId="301BC5E8">
            <w:pPr>
              <w:widowControl/>
              <w:jc w:val="center"/>
              <w:rPr>
                <w:rFonts w:ascii="仿宋" w:hAnsi="仿宋" w:eastAsia="仿宋" w:cs="宋体"/>
                <w:bCs/>
                <w:color w:val="000000"/>
                <w:kern w:val="0"/>
                <w:sz w:val="28"/>
                <w:szCs w:val="28"/>
              </w:rPr>
            </w:pPr>
          </w:p>
        </w:tc>
        <w:tc>
          <w:tcPr>
            <w:tcW w:w="2081" w:type="dxa"/>
          </w:tcPr>
          <w:p w14:paraId="183062B0">
            <w:pPr>
              <w:widowControl/>
              <w:jc w:val="center"/>
              <w:rPr>
                <w:rFonts w:ascii="仿宋" w:hAnsi="仿宋" w:eastAsia="仿宋" w:cs="宋体"/>
                <w:bCs/>
                <w:color w:val="000000"/>
                <w:kern w:val="0"/>
                <w:sz w:val="28"/>
                <w:szCs w:val="28"/>
              </w:rPr>
            </w:pPr>
          </w:p>
        </w:tc>
      </w:tr>
    </w:tbl>
    <w:p w14:paraId="48619885">
      <w:pPr>
        <w:rPr>
          <w:rFonts w:ascii="仿宋" w:hAnsi="仿宋" w:eastAsia="仿宋"/>
        </w:rPr>
      </w:pPr>
    </w:p>
    <w:p w14:paraId="50CBC5B9">
      <w:pPr>
        <w:rPr>
          <w:rFonts w:ascii="仿宋" w:hAnsi="仿宋" w:eastAsia="仿宋"/>
          <w:b/>
        </w:rPr>
      </w:pPr>
    </w:p>
    <w:p w14:paraId="05235F9A">
      <w:pPr>
        <w:spacing w:line="360" w:lineRule="auto"/>
        <w:rPr>
          <w:rFonts w:ascii="仿宋" w:hAnsi="仿宋" w:eastAsia="仿宋"/>
        </w:rPr>
      </w:pPr>
      <w:r>
        <w:rPr>
          <w:rFonts w:hint="eastAsia" w:ascii="仿宋" w:hAnsi="仿宋" w:eastAsia="仿宋"/>
          <w:b/>
        </w:rPr>
        <w:t>说明</w:t>
      </w:r>
      <w:r>
        <w:rPr>
          <w:rFonts w:hint="eastAsia" w:ascii="仿宋" w:hAnsi="仿宋" w:eastAsia="仿宋"/>
        </w:rPr>
        <w:t>：1.投标人应当依据自身存在的上述情形，如实披露与本单位存在关联关系的单位情况。</w:t>
      </w:r>
    </w:p>
    <w:p w14:paraId="47092DFA">
      <w:pPr>
        <w:spacing w:line="360" w:lineRule="auto"/>
        <w:ind w:firstLine="630" w:firstLineChars="300"/>
        <w:rPr>
          <w:rFonts w:ascii="仿宋" w:hAnsi="仿宋" w:eastAsia="仿宋"/>
        </w:rPr>
      </w:pPr>
      <w:r>
        <w:rPr>
          <w:rFonts w:hint="eastAsia" w:ascii="仿宋" w:hAnsi="仿宋" w:eastAsia="仿宋"/>
        </w:rPr>
        <w:t>2.如果投标人不存在上述情形，在表格“单位名称”栏填写“无”。</w:t>
      </w:r>
    </w:p>
    <w:p w14:paraId="6C723E5E">
      <w:pPr>
        <w:rPr>
          <w:rFonts w:ascii="仿宋" w:hAnsi="仿宋" w:eastAsia="仿宋"/>
          <w:sz w:val="24"/>
        </w:rPr>
      </w:pPr>
    </w:p>
    <w:p w14:paraId="23136941">
      <w:pPr>
        <w:rPr>
          <w:rFonts w:ascii="仿宋" w:hAnsi="仿宋" w:eastAsia="仿宋"/>
          <w:sz w:val="24"/>
        </w:rPr>
      </w:pPr>
    </w:p>
    <w:p w14:paraId="7A936920">
      <w:pPr>
        <w:rPr>
          <w:rFonts w:ascii="黑体" w:hAnsi="黑体" w:eastAsia="黑体"/>
          <w:b/>
          <w:sz w:val="28"/>
          <w:szCs w:val="28"/>
        </w:rPr>
      </w:pPr>
      <w:r>
        <w:rPr>
          <w:rFonts w:ascii="黑体" w:hAnsi="黑体" w:eastAsia="黑体"/>
          <w:b/>
          <w:sz w:val="28"/>
          <w:szCs w:val="28"/>
        </w:rPr>
        <w:t>上述声明真实有效，否则我方负全部责任。</w:t>
      </w:r>
    </w:p>
    <w:p w14:paraId="6B4BE861">
      <w:pPr>
        <w:pStyle w:val="18"/>
        <w:ind w:left="840" w:firstLine="0" w:firstLineChars="0"/>
        <w:rPr>
          <w:rFonts w:ascii="仿宋" w:hAnsi="仿宋" w:eastAsia="仿宋"/>
        </w:rPr>
      </w:pPr>
    </w:p>
    <w:p w14:paraId="37E6382B">
      <w:pPr>
        <w:rPr>
          <w:rFonts w:ascii="仿宋" w:hAnsi="仿宋" w:eastAsia="仿宋"/>
        </w:rPr>
      </w:pPr>
      <w:r>
        <w:rPr>
          <w:rFonts w:hint="eastAsia" w:ascii="仿宋" w:hAnsi="仿宋" w:eastAsia="仿宋"/>
        </w:rPr>
        <w:t>维修商名称（盖章）：</w:t>
      </w:r>
      <w:r>
        <w:rPr>
          <w:rFonts w:hint="eastAsia" w:ascii="仿宋" w:hAnsi="仿宋" w:eastAsia="仿宋"/>
          <w:u w:val="single"/>
        </w:rPr>
        <w:t xml:space="preserve">                       </w:t>
      </w:r>
    </w:p>
    <w:p w14:paraId="7CD7FF74">
      <w:pPr>
        <w:rPr>
          <w:rFonts w:ascii="仿宋" w:hAnsi="仿宋" w:eastAsia="仿宋"/>
        </w:rPr>
      </w:pPr>
    </w:p>
    <w:p w14:paraId="0492C381">
      <w:pPr>
        <w:rPr>
          <w:rFonts w:ascii="仿宋" w:hAnsi="仿宋" w:eastAsia="仿宋"/>
        </w:rPr>
      </w:pPr>
      <w:r>
        <w:rPr>
          <w:rFonts w:hint="eastAsia" w:ascii="仿宋" w:hAnsi="仿宋" w:eastAsia="仿宋"/>
        </w:rPr>
        <w:t>维修商授权代表（签字或盖章）：</w:t>
      </w:r>
      <w:r>
        <w:rPr>
          <w:rFonts w:hint="eastAsia" w:ascii="仿宋" w:hAnsi="仿宋" w:eastAsia="仿宋"/>
          <w:u w:val="single"/>
        </w:rPr>
        <w:t xml:space="preserve">                      </w:t>
      </w:r>
    </w:p>
    <w:p w14:paraId="7B9FF0C9">
      <w:pPr>
        <w:rPr>
          <w:rFonts w:ascii="仿宋" w:hAnsi="仿宋" w:eastAsia="仿宋"/>
        </w:rPr>
      </w:pPr>
    </w:p>
    <w:p w14:paraId="23F83144">
      <w:pPr>
        <w:rPr>
          <w:rFonts w:ascii="仿宋" w:hAnsi="仿宋" w:eastAsia="仿宋"/>
          <w:u w:val="single"/>
        </w:rPr>
      </w:pPr>
      <w:r>
        <w:rPr>
          <w:rFonts w:hint="eastAsia" w:ascii="仿宋" w:hAnsi="仿宋" w:eastAsia="仿宋"/>
        </w:rPr>
        <w:t>日期：</w:t>
      </w:r>
      <w:r>
        <w:rPr>
          <w:rFonts w:ascii="仿宋" w:hAnsi="仿宋" w:eastAsia="仿宋"/>
          <w:sz w:val="24"/>
          <w:u w:val="single"/>
          <w:lang w:val="zh-CN"/>
        </w:rPr>
        <w:t xml:space="preserve">     </w:t>
      </w:r>
      <w:r>
        <w:rPr>
          <w:rFonts w:hint="eastAsia" w:ascii="仿宋" w:hAnsi="仿宋" w:eastAsia="仿宋"/>
          <w:sz w:val="24"/>
          <w:lang w:val="zh-CN"/>
        </w:rPr>
        <w:t xml:space="preserve">年 </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p>
    <w:p w14:paraId="4079F257">
      <w:pPr>
        <w:rPr>
          <w:rFonts w:ascii="仿宋" w:hAnsi="仿宋" w:eastAsia="仿宋"/>
          <w:sz w:val="24"/>
        </w:rPr>
      </w:pPr>
    </w:p>
    <w:p w14:paraId="7C0C7FC4">
      <w:pPr>
        <w:rPr>
          <w:rFonts w:ascii="仿宋" w:hAnsi="仿宋" w:eastAsia="仿宋"/>
          <w:sz w:val="24"/>
        </w:rPr>
      </w:pPr>
    </w:p>
    <w:p w14:paraId="4C989CFD">
      <w:pPr>
        <w:spacing w:line="360" w:lineRule="auto"/>
        <w:rPr>
          <w:rFonts w:ascii="仿宋" w:hAnsi="仿宋" w:eastAsia="仿宋"/>
          <w:b/>
          <w:bCs/>
          <w:sz w:val="24"/>
        </w:rPr>
      </w:pPr>
      <w:r>
        <w:rPr>
          <w:rFonts w:ascii="仿宋" w:hAnsi="仿宋" w:eastAsia="仿宋"/>
          <w:sz w:val="24"/>
        </w:rPr>
        <w:t>说明：</w:t>
      </w:r>
      <w:r>
        <w:rPr>
          <w:rFonts w:hint="eastAsia" w:ascii="仿宋" w:hAnsi="仿宋" w:eastAsia="仿宋"/>
          <w:sz w:val="24"/>
          <w:lang w:val="zh-CN"/>
        </w:rPr>
        <w:t>维修商</w:t>
      </w:r>
      <w:r>
        <w:rPr>
          <w:rFonts w:hint="eastAsia" w:ascii="仿宋" w:hAnsi="仿宋" w:eastAsia="仿宋"/>
          <w:sz w:val="24"/>
        </w:rPr>
        <w:t>承诺不实的，依据《政府采购法》第七十七条“提供虚假材料谋取中标、成交的”有关规定予以处理</w:t>
      </w:r>
      <w:r>
        <w:rPr>
          <w:rFonts w:ascii="仿宋" w:hAnsi="仿宋" w:eastAsia="仿宋"/>
          <w:sz w:val="24"/>
        </w:rPr>
        <w:t>。</w:t>
      </w:r>
    </w:p>
    <w:bookmarkEnd w:id="40"/>
    <w:bookmarkEnd w:id="41"/>
    <w:tbl>
      <w:tblPr>
        <w:tblStyle w:val="9"/>
        <w:tblW w:w="8897" w:type="dxa"/>
        <w:tblInd w:w="-284" w:type="dxa"/>
        <w:tblLayout w:type="fixed"/>
        <w:tblCellMar>
          <w:top w:w="0" w:type="dxa"/>
          <w:left w:w="108" w:type="dxa"/>
          <w:bottom w:w="0" w:type="dxa"/>
          <w:right w:w="108" w:type="dxa"/>
        </w:tblCellMar>
      </w:tblPr>
      <w:tblGrid>
        <w:gridCol w:w="8897"/>
      </w:tblGrid>
      <w:tr w14:paraId="047D54AD">
        <w:tblPrEx>
          <w:tblCellMar>
            <w:top w:w="0" w:type="dxa"/>
            <w:left w:w="108" w:type="dxa"/>
            <w:bottom w:w="0" w:type="dxa"/>
            <w:right w:w="108" w:type="dxa"/>
          </w:tblCellMar>
        </w:tblPrEx>
        <w:trPr>
          <w:trHeight w:val="1147" w:hRule="atLeast"/>
        </w:trPr>
        <w:tc>
          <w:tcPr>
            <w:tcW w:w="8897" w:type="dxa"/>
            <w:tcBorders>
              <w:top w:val="nil"/>
              <w:left w:val="nil"/>
              <w:bottom w:val="single" w:color="auto" w:sz="4" w:space="0"/>
              <w:right w:val="nil"/>
            </w:tcBorders>
            <w:shd w:val="clear" w:color="auto" w:fill="auto"/>
            <w:vAlign w:val="center"/>
          </w:tcPr>
          <w:p w14:paraId="2118171B">
            <w:pPr>
              <w:widowControl/>
              <w:rPr>
                <w:rFonts w:ascii="楷体" w:hAnsi="楷体" w:eastAsia="楷体" w:cs="宋体"/>
                <w:b/>
                <w:bCs/>
                <w:color w:val="000000"/>
                <w:kern w:val="0"/>
                <w:sz w:val="28"/>
                <w:szCs w:val="28"/>
              </w:rPr>
            </w:pPr>
          </w:p>
        </w:tc>
      </w:tr>
    </w:tbl>
    <w:p w14:paraId="4A37D63E">
      <w:pPr>
        <w:spacing w:line="360" w:lineRule="auto"/>
        <w:rPr>
          <w:sz w:val="24"/>
        </w:rPr>
      </w:pPr>
    </w:p>
    <w:p w14:paraId="6F76C403">
      <w:pPr>
        <w:spacing w:line="360" w:lineRule="auto"/>
        <w:rPr>
          <w:sz w:val="24"/>
        </w:rPr>
      </w:pPr>
    </w:p>
    <w:p w14:paraId="5C912E85">
      <w:pPr>
        <w:widowControl/>
        <w:jc w:val="left"/>
        <w:outlineLvl w:val="0"/>
        <w:rPr>
          <w:rFonts w:ascii="仿宋" w:hAnsi="仿宋" w:eastAsia="仿宋"/>
          <w:b/>
          <w:bCs/>
          <w:sz w:val="24"/>
        </w:rPr>
      </w:pPr>
      <w:bookmarkStart w:id="43" w:name="_Toc136441629"/>
      <w:bookmarkStart w:id="44" w:name="_Toc23623"/>
      <w:r>
        <w:rPr>
          <w:rFonts w:hint="eastAsia" w:ascii="仿宋" w:hAnsi="仿宋" w:eastAsia="仿宋"/>
          <w:b/>
          <w:bCs/>
          <w:sz w:val="24"/>
          <w:lang w:val="zh-CN"/>
        </w:rPr>
        <w:t>附件</w:t>
      </w:r>
      <w:r>
        <w:rPr>
          <w:rFonts w:ascii="仿宋" w:hAnsi="仿宋" w:eastAsia="仿宋"/>
          <w:b/>
          <w:bCs/>
          <w:sz w:val="24"/>
          <w:lang w:val="zh-CN"/>
        </w:rPr>
        <w:t>7</w:t>
      </w:r>
      <w:r>
        <w:rPr>
          <w:rFonts w:hint="eastAsia" w:ascii="仿宋" w:hAnsi="仿宋" w:eastAsia="仿宋"/>
          <w:b/>
          <w:bCs/>
          <w:sz w:val="24"/>
        </w:rPr>
        <w:t xml:space="preserve"> 开标一览表</w:t>
      </w:r>
      <w:bookmarkEnd w:id="43"/>
      <w:bookmarkEnd w:id="44"/>
    </w:p>
    <w:p w14:paraId="295D7936">
      <w:pPr>
        <w:pStyle w:val="3"/>
        <w:spacing w:line="360" w:lineRule="exact"/>
        <w:jc w:val="center"/>
        <w:rPr>
          <w:rFonts w:ascii="黑体" w:hAnsi="黑体" w:eastAsia="黑体"/>
          <w:color w:val="000000"/>
          <w:sz w:val="36"/>
          <w:szCs w:val="36"/>
        </w:rPr>
      </w:pPr>
      <w:bookmarkStart w:id="45" w:name="_Toc264969248"/>
      <w:bookmarkStart w:id="46" w:name="_Toc164608672"/>
      <w:bookmarkStart w:id="47" w:name="_Toc305158900"/>
      <w:bookmarkStart w:id="48" w:name="_Toc164608827"/>
      <w:bookmarkStart w:id="49" w:name="_Toc305158826"/>
      <w:bookmarkStart w:id="50" w:name="_Toc226337254"/>
      <w:bookmarkStart w:id="51" w:name="_Toc226965831"/>
      <w:bookmarkStart w:id="52" w:name="_Toc265228396"/>
      <w:bookmarkStart w:id="53" w:name="_Toc226309802"/>
      <w:bookmarkStart w:id="54" w:name="_Toc226965748"/>
      <w:bookmarkStart w:id="55" w:name="_Toc195842923"/>
      <w:r>
        <w:rPr>
          <w:rFonts w:ascii="黑体" w:hAnsi="黑体" w:eastAsia="黑体"/>
          <w:color w:val="000000"/>
          <w:sz w:val="36"/>
          <w:szCs w:val="36"/>
        </w:rPr>
        <w:t>开 标 一 览 表</w:t>
      </w:r>
    </w:p>
    <w:p w14:paraId="487C8671">
      <w:pPr>
        <w:tabs>
          <w:tab w:val="left" w:pos="1800"/>
          <w:tab w:val="left" w:pos="5580"/>
        </w:tabs>
        <w:spacing w:line="360" w:lineRule="auto"/>
        <w:jc w:val="left"/>
        <w:rPr>
          <w:color w:val="000000"/>
          <w:sz w:val="24"/>
        </w:rPr>
      </w:pPr>
    </w:p>
    <w:p w14:paraId="71F6B56E">
      <w:pPr>
        <w:tabs>
          <w:tab w:val="left" w:pos="1800"/>
          <w:tab w:val="left" w:pos="5580"/>
        </w:tabs>
        <w:spacing w:line="360" w:lineRule="auto"/>
        <w:jc w:val="left"/>
        <w:rPr>
          <w:rFonts w:ascii="仿宋" w:hAnsi="仿宋" w:eastAsia="仿宋"/>
          <w:color w:val="000000"/>
          <w:sz w:val="24"/>
          <w:u w:val="single"/>
        </w:rPr>
      </w:pPr>
      <w:r>
        <w:rPr>
          <w:rFonts w:ascii="仿宋" w:hAnsi="仿宋" w:eastAsia="仿宋"/>
          <w:color w:val="000000"/>
          <w:sz w:val="24"/>
        </w:rPr>
        <w:t>项目名称：</w:t>
      </w:r>
      <w:r>
        <w:rPr>
          <w:rFonts w:ascii="仿宋" w:hAnsi="仿宋" w:eastAsia="仿宋"/>
          <w:color w:val="000000"/>
          <w:sz w:val="24"/>
          <w:u w:val="single"/>
        </w:rPr>
        <w:t xml:space="preserve">                       </w:t>
      </w:r>
    </w:p>
    <w:tbl>
      <w:tblPr>
        <w:tblStyle w:val="9"/>
        <w:tblpPr w:leftFromText="180" w:rightFromText="180" w:vertAnchor="text" w:horzAnchor="page" w:tblpX="1665" w:tblpY="1011"/>
        <w:tblOverlap w:val="never"/>
        <w:tblW w:w="88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985"/>
        <w:gridCol w:w="3402"/>
        <w:gridCol w:w="2754"/>
      </w:tblGrid>
      <w:tr w14:paraId="1E71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704" w:type="dxa"/>
            <w:tcBorders>
              <w:top w:val="single" w:color="auto" w:sz="4" w:space="0"/>
              <w:left w:val="single" w:color="auto" w:sz="4" w:space="0"/>
              <w:right w:val="single" w:color="auto" w:sz="4" w:space="0"/>
            </w:tcBorders>
            <w:vAlign w:val="center"/>
          </w:tcPr>
          <w:p w14:paraId="0ECF4D2E">
            <w:pPr>
              <w:tabs>
                <w:tab w:val="left" w:pos="5580"/>
              </w:tabs>
              <w:spacing w:before="120"/>
              <w:jc w:val="center"/>
              <w:rPr>
                <w:rFonts w:ascii="仿宋" w:hAnsi="仿宋" w:eastAsia="仿宋"/>
                <w:sz w:val="24"/>
              </w:rPr>
            </w:pPr>
            <w:r>
              <w:rPr>
                <w:rFonts w:hint="eastAsia" w:ascii="仿宋" w:hAnsi="仿宋" w:eastAsia="仿宋"/>
                <w:sz w:val="24"/>
                <w:lang w:val="zh-CN"/>
              </w:rPr>
              <w:t>序号</w:t>
            </w:r>
          </w:p>
        </w:tc>
        <w:tc>
          <w:tcPr>
            <w:tcW w:w="1985" w:type="dxa"/>
            <w:tcBorders>
              <w:top w:val="single" w:color="auto" w:sz="4" w:space="0"/>
              <w:left w:val="single" w:color="auto" w:sz="4" w:space="0"/>
              <w:right w:val="single" w:color="auto" w:sz="4" w:space="0"/>
            </w:tcBorders>
            <w:vAlign w:val="center"/>
          </w:tcPr>
          <w:p w14:paraId="4F574548">
            <w:pPr>
              <w:tabs>
                <w:tab w:val="left" w:pos="5580"/>
              </w:tabs>
              <w:spacing w:before="120"/>
              <w:jc w:val="center"/>
              <w:rPr>
                <w:rFonts w:ascii="仿宋" w:hAnsi="仿宋" w:eastAsia="仿宋"/>
                <w:sz w:val="24"/>
              </w:rPr>
            </w:pPr>
            <w:r>
              <w:rPr>
                <w:rFonts w:hint="eastAsia" w:ascii="仿宋" w:hAnsi="仿宋" w:eastAsia="仿宋"/>
                <w:sz w:val="24"/>
                <w:lang w:val="zh-CN"/>
              </w:rPr>
              <w:t>品牌名称</w:t>
            </w:r>
          </w:p>
        </w:tc>
        <w:tc>
          <w:tcPr>
            <w:tcW w:w="3402" w:type="dxa"/>
            <w:tcBorders>
              <w:top w:val="single" w:color="auto" w:sz="4" w:space="0"/>
              <w:left w:val="single" w:color="auto" w:sz="4" w:space="0"/>
              <w:bottom w:val="single" w:color="auto" w:sz="4" w:space="0"/>
              <w:right w:val="single" w:color="auto" w:sz="4" w:space="0"/>
            </w:tcBorders>
            <w:vAlign w:val="center"/>
          </w:tcPr>
          <w:p w14:paraId="24BEF484">
            <w:pPr>
              <w:tabs>
                <w:tab w:val="left" w:pos="5580"/>
              </w:tabs>
              <w:spacing w:line="280" w:lineRule="exact"/>
              <w:jc w:val="center"/>
              <w:rPr>
                <w:rFonts w:ascii="仿宋" w:hAnsi="仿宋" w:eastAsia="仿宋"/>
                <w:sz w:val="24"/>
              </w:rPr>
            </w:pPr>
            <w:r>
              <w:rPr>
                <w:rFonts w:hint="eastAsia" w:ascii="仿宋" w:hAnsi="仿宋" w:eastAsia="仿宋"/>
                <w:sz w:val="24"/>
              </w:rPr>
              <w:t>加权后折扣率：%</w:t>
            </w:r>
          </w:p>
          <w:p w14:paraId="3AF68A6E">
            <w:pPr>
              <w:tabs>
                <w:tab w:val="left" w:pos="5580"/>
              </w:tabs>
              <w:spacing w:before="120"/>
              <w:jc w:val="center"/>
              <w:rPr>
                <w:rFonts w:ascii="仿宋" w:hAnsi="仿宋" w:eastAsia="仿宋"/>
                <w:sz w:val="22"/>
                <w:lang w:val="zh-CN"/>
              </w:rPr>
            </w:pPr>
            <w:r>
              <w:rPr>
                <w:rFonts w:hint="eastAsia" w:ascii="仿宋" w:hAnsi="仿宋" w:eastAsia="仿宋"/>
                <w:sz w:val="24"/>
              </w:rPr>
              <w:t>（技术服务折扣率*加权系数+零件折扣率*加权系数）</w:t>
            </w:r>
          </w:p>
        </w:tc>
        <w:tc>
          <w:tcPr>
            <w:tcW w:w="2754" w:type="dxa"/>
            <w:tcBorders>
              <w:top w:val="single" w:color="auto" w:sz="4" w:space="0"/>
              <w:left w:val="single" w:color="auto" w:sz="4" w:space="0"/>
              <w:right w:val="single" w:color="auto" w:sz="4" w:space="0"/>
            </w:tcBorders>
            <w:vAlign w:val="center"/>
          </w:tcPr>
          <w:p w14:paraId="366CABAB">
            <w:pPr>
              <w:tabs>
                <w:tab w:val="left" w:pos="5580"/>
              </w:tabs>
              <w:spacing w:before="120"/>
              <w:jc w:val="center"/>
              <w:rPr>
                <w:rFonts w:ascii="仿宋" w:hAnsi="仿宋" w:eastAsia="仿宋"/>
                <w:sz w:val="24"/>
              </w:rPr>
            </w:pPr>
            <w:r>
              <w:rPr>
                <w:rFonts w:hint="eastAsia" w:ascii="仿宋" w:hAnsi="仿宋" w:eastAsia="仿宋"/>
                <w:sz w:val="24"/>
              </w:rPr>
              <w:t>备注（服务周期）</w:t>
            </w:r>
          </w:p>
        </w:tc>
      </w:tr>
      <w:tr w14:paraId="71435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704" w:type="dxa"/>
            <w:tcBorders>
              <w:top w:val="single" w:color="auto" w:sz="4" w:space="0"/>
              <w:left w:val="single" w:color="auto" w:sz="4" w:space="0"/>
              <w:bottom w:val="single" w:color="auto" w:sz="4" w:space="0"/>
              <w:right w:val="single" w:color="auto" w:sz="4" w:space="0"/>
            </w:tcBorders>
            <w:vAlign w:val="center"/>
          </w:tcPr>
          <w:p w14:paraId="7CC4B0CF">
            <w:pPr>
              <w:tabs>
                <w:tab w:val="left" w:pos="5580"/>
              </w:tabs>
              <w:spacing w:before="120"/>
              <w:jc w:val="center"/>
              <w:rPr>
                <w:rFonts w:ascii="仿宋" w:hAnsi="仿宋" w:eastAsia="仿宋"/>
                <w:sz w:val="24"/>
              </w:rPr>
            </w:pPr>
            <w:r>
              <w:rPr>
                <w:rFonts w:ascii="仿宋" w:hAnsi="仿宋" w:eastAsia="仿宋"/>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14:paraId="55202D3F">
            <w:pPr>
              <w:tabs>
                <w:tab w:val="left" w:pos="5580"/>
              </w:tabs>
              <w:spacing w:before="120"/>
              <w:jc w:val="center"/>
              <w:rPr>
                <w:rFonts w:ascii="仿宋" w:hAnsi="仿宋" w:eastAsia="仿宋"/>
                <w:sz w:val="24"/>
              </w:rPr>
            </w:pPr>
            <w:r>
              <w:rPr>
                <w:rFonts w:hint="eastAsia" w:ascii="仿宋" w:hAnsi="仿宋" w:eastAsia="仿宋"/>
                <w:sz w:val="24"/>
              </w:rPr>
              <w:t>松下</w:t>
            </w:r>
          </w:p>
        </w:tc>
        <w:tc>
          <w:tcPr>
            <w:tcW w:w="3402" w:type="dxa"/>
            <w:tcBorders>
              <w:top w:val="single" w:color="auto" w:sz="4" w:space="0"/>
              <w:left w:val="single" w:color="auto" w:sz="4" w:space="0"/>
              <w:bottom w:val="single" w:color="auto" w:sz="4" w:space="0"/>
              <w:right w:val="single" w:color="auto" w:sz="4" w:space="0"/>
            </w:tcBorders>
            <w:vAlign w:val="center"/>
          </w:tcPr>
          <w:p w14:paraId="14453363">
            <w:pPr>
              <w:tabs>
                <w:tab w:val="left" w:pos="5580"/>
              </w:tabs>
              <w:spacing w:before="120"/>
              <w:rPr>
                <w:rFonts w:ascii="仿宋" w:hAnsi="仿宋" w:eastAsia="仿宋"/>
                <w:sz w:val="24"/>
              </w:rPr>
            </w:pPr>
          </w:p>
        </w:tc>
        <w:tc>
          <w:tcPr>
            <w:tcW w:w="2754" w:type="dxa"/>
            <w:tcBorders>
              <w:top w:val="single" w:color="auto" w:sz="4" w:space="0"/>
              <w:left w:val="single" w:color="auto" w:sz="4" w:space="0"/>
              <w:bottom w:val="single" w:color="auto" w:sz="4" w:space="0"/>
              <w:right w:val="single" w:color="auto" w:sz="4" w:space="0"/>
            </w:tcBorders>
          </w:tcPr>
          <w:p w14:paraId="6A8005D8">
            <w:pPr>
              <w:tabs>
                <w:tab w:val="left" w:pos="5580"/>
              </w:tabs>
              <w:jc w:val="center"/>
              <w:rPr>
                <w:rFonts w:ascii="仿宋" w:hAnsi="仿宋" w:eastAsia="仿宋"/>
                <w:szCs w:val="21"/>
              </w:rPr>
            </w:pPr>
            <w:r>
              <w:rPr>
                <w:rFonts w:hint="eastAsia" w:ascii="仿宋" w:hAnsi="仿宋" w:eastAsia="仿宋"/>
                <w:szCs w:val="21"/>
              </w:rPr>
              <w:t>自合同签订之日</w:t>
            </w:r>
          </w:p>
          <w:p w14:paraId="7AE078C5">
            <w:pPr>
              <w:tabs>
                <w:tab w:val="left" w:pos="5580"/>
              </w:tabs>
              <w:spacing w:before="120"/>
              <w:rPr>
                <w:rFonts w:ascii="仿宋" w:hAnsi="仿宋" w:eastAsia="仿宋"/>
                <w:sz w:val="24"/>
              </w:rPr>
            </w:pPr>
            <w:r>
              <w:rPr>
                <w:rFonts w:hint="eastAsia" w:ascii="仿宋" w:hAnsi="仿宋" w:eastAsia="仿宋"/>
                <w:szCs w:val="21"/>
              </w:rPr>
              <w:t>起</w:t>
            </w:r>
            <w:r>
              <w:rPr>
                <w:rFonts w:ascii="仿宋" w:hAnsi="仿宋" w:eastAsia="仿宋"/>
                <w:szCs w:val="21"/>
              </w:rPr>
              <w:t>12</w:t>
            </w:r>
            <w:r>
              <w:rPr>
                <w:rFonts w:hint="eastAsia" w:ascii="仿宋" w:hAnsi="仿宋" w:eastAsia="仿宋"/>
                <w:szCs w:val="21"/>
              </w:rPr>
              <w:t>个月。</w:t>
            </w:r>
          </w:p>
        </w:tc>
      </w:tr>
    </w:tbl>
    <w:p w14:paraId="6227DF42">
      <w:pPr>
        <w:autoSpaceDE w:val="0"/>
        <w:autoSpaceDN w:val="0"/>
        <w:adjustRightInd w:val="0"/>
        <w:snapToGrid w:val="0"/>
        <w:spacing w:before="25" w:after="25" w:line="360" w:lineRule="auto"/>
        <w:rPr>
          <w:rFonts w:ascii="仿宋" w:hAnsi="仿宋" w:eastAsia="仿宋"/>
          <w:color w:val="000000"/>
          <w:sz w:val="24"/>
          <w:lang w:val="zh-CN"/>
        </w:rPr>
      </w:pPr>
    </w:p>
    <w:p w14:paraId="025F3DF3">
      <w:pPr>
        <w:autoSpaceDE w:val="0"/>
        <w:autoSpaceDN w:val="0"/>
        <w:adjustRightInd w:val="0"/>
        <w:snapToGrid w:val="0"/>
        <w:spacing w:before="25" w:after="25" w:line="360" w:lineRule="auto"/>
        <w:rPr>
          <w:rFonts w:ascii="仿宋" w:hAnsi="仿宋" w:eastAsia="仿宋"/>
          <w:color w:val="000000"/>
          <w:sz w:val="24"/>
        </w:rPr>
      </w:pPr>
    </w:p>
    <w:p w14:paraId="5791DB40">
      <w:pPr>
        <w:autoSpaceDE w:val="0"/>
        <w:autoSpaceDN w:val="0"/>
        <w:adjustRightInd w:val="0"/>
        <w:snapToGrid w:val="0"/>
        <w:spacing w:before="25" w:after="25" w:line="360" w:lineRule="auto"/>
        <w:rPr>
          <w:rFonts w:ascii="仿宋" w:hAnsi="仿宋" w:eastAsia="仿宋"/>
          <w:color w:val="000000"/>
          <w:sz w:val="24"/>
        </w:rPr>
      </w:pPr>
    </w:p>
    <w:p w14:paraId="72C00A39">
      <w:pPr>
        <w:autoSpaceDE w:val="0"/>
        <w:autoSpaceDN w:val="0"/>
        <w:adjustRightInd w:val="0"/>
        <w:snapToGrid w:val="0"/>
        <w:spacing w:before="25" w:after="25" w:line="360" w:lineRule="auto"/>
        <w:rPr>
          <w:rFonts w:ascii="仿宋" w:hAnsi="仿宋" w:eastAsia="仿宋"/>
          <w:color w:val="000000"/>
          <w:sz w:val="24"/>
          <w:lang w:val="zh-CN"/>
        </w:rPr>
      </w:pPr>
      <w:r>
        <w:rPr>
          <w:rFonts w:hint="eastAsia" w:ascii="仿宋" w:hAnsi="仿宋" w:eastAsia="仿宋"/>
          <w:color w:val="000000"/>
          <w:sz w:val="24"/>
        </w:rPr>
        <w:t>维修商</w:t>
      </w:r>
      <w:r>
        <w:rPr>
          <w:rFonts w:ascii="仿宋" w:hAnsi="仿宋" w:eastAsia="仿宋"/>
          <w:color w:val="000000"/>
          <w:sz w:val="24"/>
        </w:rPr>
        <w:t>授权代表（签字）</w:t>
      </w:r>
      <w:r>
        <w:rPr>
          <w:rFonts w:ascii="仿宋" w:hAnsi="仿宋" w:eastAsia="仿宋"/>
          <w:color w:val="000000"/>
          <w:sz w:val="24"/>
          <w:lang w:val="zh-CN"/>
        </w:rPr>
        <w:t>：________</w:t>
      </w:r>
    </w:p>
    <w:p w14:paraId="123F2D5F">
      <w:pPr>
        <w:autoSpaceDE w:val="0"/>
        <w:autoSpaceDN w:val="0"/>
        <w:adjustRightInd w:val="0"/>
        <w:snapToGrid w:val="0"/>
        <w:spacing w:before="25" w:after="25" w:line="360" w:lineRule="auto"/>
        <w:rPr>
          <w:rFonts w:ascii="仿宋" w:hAnsi="仿宋" w:eastAsia="仿宋"/>
          <w:color w:val="000000"/>
          <w:sz w:val="24"/>
          <w:lang w:val="zh-CN"/>
        </w:rPr>
      </w:pPr>
    </w:p>
    <w:p w14:paraId="60A6E613">
      <w:pPr>
        <w:autoSpaceDE w:val="0"/>
        <w:autoSpaceDN w:val="0"/>
        <w:adjustRightInd w:val="0"/>
        <w:snapToGrid w:val="0"/>
        <w:spacing w:before="25" w:after="25" w:line="360" w:lineRule="auto"/>
        <w:rPr>
          <w:rFonts w:ascii="仿宋" w:hAnsi="仿宋" w:eastAsia="仿宋"/>
          <w:color w:val="000000"/>
          <w:sz w:val="24"/>
          <w:lang w:val="zh-CN"/>
        </w:rPr>
      </w:pPr>
      <w:r>
        <w:rPr>
          <w:rFonts w:hint="eastAsia" w:ascii="仿宋" w:hAnsi="仿宋" w:eastAsia="仿宋"/>
          <w:color w:val="000000"/>
          <w:sz w:val="24"/>
        </w:rPr>
        <w:t>维修商</w:t>
      </w:r>
      <w:r>
        <w:rPr>
          <w:rFonts w:ascii="仿宋" w:hAnsi="仿宋" w:eastAsia="仿宋"/>
          <w:color w:val="000000"/>
          <w:sz w:val="24"/>
        </w:rPr>
        <w:t>名称（</w:t>
      </w:r>
      <w:r>
        <w:rPr>
          <w:rFonts w:hint="eastAsia" w:ascii="仿宋" w:hAnsi="仿宋" w:eastAsia="仿宋"/>
          <w:color w:val="000000"/>
          <w:sz w:val="24"/>
        </w:rPr>
        <w:t>盖章</w:t>
      </w:r>
      <w:r>
        <w:rPr>
          <w:rFonts w:ascii="仿宋" w:hAnsi="仿宋" w:eastAsia="仿宋"/>
          <w:color w:val="000000"/>
          <w:sz w:val="24"/>
        </w:rPr>
        <w:t>）</w:t>
      </w:r>
      <w:r>
        <w:rPr>
          <w:rFonts w:ascii="仿宋" w:hAnsi="仿宋" w:eastAsia="仿宋"/>
          <w:color w:val="000000"/>
          <w:sz w:val="24"/>
          <w:lang w:val="zh-CN"/>
        </w:rPr>
        <w:t>：    ____________</w:t>
      </w:r>
    </w:p>
    <w:p w14:paraId="395C88EB">
      <w:pPr>
        <w:autoSpaceDE w:val="0"/>
        <w:autoSpaceDN w:val="0"/>
        <w:adjustRightInd w:val="0"/>
        <w:snapToGrid w:val="0"/>
        <w:spacing w:before="25" w:after="25" w:line="360" w:lineRule="auto"/>
        <w:rPr>
          <w:rFonts w:ascii="仿宋" w:hAnsi="仿宋" w:eastAsia="仿宋"/>
          <w:color w:val="000000"/>
          <w:sz w:val="24"/>
          <w:lang w:val="zh-CN"/>
        </w:rPr>
      </w:pPr>
    </w:p>
    <w:bookmarkEnd w:id="45"/>
    <w:bookmarkEnd w:id="46"/>
    <w:bookmarkEnd w:id="47"/>
    <w:bookmarkEnd w:id="48"/>
    <w:bookmarkEnd w:id="49"/>
    <w:bookmarkEnd w:id="50"/>
    <w:bookmarkEnd w:id="51"/>
    <w:bookmarkEnd w:id="52"/>
    <w:bookmarkEnd w:id="53"/>
    <w:bookmarkEnd w:id="54"/>
    <w:bookmarkEnd w:id="55"/>
    <w:p w14:paraId="53977B1E">
      <w:pPr>
        <w:autoSpaceDE w:val="0"/>
        <w:autoSpaceDN w:val="0"/>
        <w:adjustRightInd w:val="0"/>
        <w:snapToGrid w:val="0"/>
        <w:spacing w:before="25" w:after="25" w:line="360" w:lineRule="auto"/>
        <w:rPr>
          <w:sz w:val="24"/>
        </w:rPr>
      </w:pPr>
      <w:r>
        <w:rPr>
          <w:rFonts w:hint="eastAsia" w:ascii="仿宋" w:hAnsi="仿宋" w:eastAsia="仿宋"/>
          <w:color w:val="000000"/>
          <w:sz w:val="24"/>
        </w:rPr>
        <w:t>日期：</w:t>
      </w:r>
      <w:r>
        <w:rPr>
          <w:rFonts w:ascii="仿宋" w:hAnsi="仿宋" w:eastAsia="仿宋"/>
          <w:sz w:val="24"/>
          <w:u w:val="single"/>
          <w:lang w:val="zh-CN"/>
        </w:rPr>
        <w:t xml:space="preserve">     </w:t>
      </w:r>
      <w:r>
        <w:rPr>
          <w:rFonts w:hint="eastAsia" w:ascii="仿宋" w:hAnsi="仿宋" w:eastAsia="仿宋"/>
          <w:sz w:val="24"/>
          <w:lang w:val="zh-CN"/>
        </w:rPr>
        <w:t xml:space="preserve">年 </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p>
    <w:p w14:paraId="2143C3BF">
      <w:pPr>
        <w:jc w:val="left"/>
      </w:pPr>
    </w:p>
    <w:p w14:paraId="69406AE4"/>
    <w:p w14:paraId="08B1D63B">
      <w:pPr>
        <w:spacing w:line="360" w:lineRule="auto"/>
        <w:rPr>
          <w:sz w:val="24"/>
        </w:rPr>
      </w:pPr>
    </w:p>
    <w:p w14:paraId="3D764159"/>
    <w:sectPr>
      <w:pgSz w:w="11906" w:h="16838"/>
      <w:pgMar w:top="1418" w:right="1361"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9339">
    <w:pPr>
      <w:pStyle w:val="6"/>
      <w:framePr w:wrap="around" w:vAnchor="text" w:hAnchor="margin" w:xAlign="center" w:y="1"/>
      <w:rPr>
        <w:rStyle w:val="12"/>
      </w:rPr>
    </w:pPr>
    <w:r>
      <w:fldChar w:fldCharType="begin"/>
    </w:r>
    <w:r>
      <w:rPr>
        <w:rStyle w:val="12"/>
      </w:rPr>
      <w:instrText xml:space="preserve">PAGE  </w:instrText>
    </w:r>
    <w:r>
      <w:fldChar w:fldCharType="end"/>
    </w:r>
  </w:p>
  <w:p w14:paraId="40D0377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721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8"/>
              <wp:cNvGraphicFramePr/>
              <a:graphic xmlns:a="http://schemas.openxmlformats.org/drawingml/2006/main">
                <a:graphicData uri="http://schemas.microsoft.com/office/word/2010/wordprocessingShape">
                  <wps:wsp>
                    <wps:cNvSpPr>
                      <a:spLocks noChangeArrowheads="1"/>
                    </wps:cNvSpPr>
                    <wps:spPr>
                      <a:xfrm>
                        <a:off x="0" y="0"/>
                        <a:ext cx="57785" cy="131445"/>
                      </a:xfrm>
                      <a:prstGeom prst="rect">
                        <a:avLst/>
                      </a:prstGeom>
                      <a:noFill/>
                      <a:ln>
                        <a:noFill/>
                      </a:ln>
                      <a:effectLst/>
                    </wps:spPr>
                    <wps:txbx>
                      <w:txbxContent>
                        <w:p w14:paraId="2EC9FA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upright="1">
                      <a:spAutoFit/>
                    </wps:bodyPr>
                  </wps:wsp>
                </a:graphicData>
              </a:graphic>
            </wp:anchor>
          </w:drawing>
        </mc:Choice>
        <mc:Fallback>
          <w:pict>
            <v:rect id="文本框8"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Fj9W0QAAAAIBAAAP&#10;AAAAAAAAAAEAIAAAACIAAABkcnMvZG93bnJldi54bWxQSwECFAAUAAAACACHTuJAIS4SI+YBAADJ&#10;AwAADgAAAAAAAAABACAAAAAgAQAAZHJzL2Uyb0RvYy54bWxQSwUGAAAAAAYABgBZAQAAeAUAAAAA&#10;">
              <v:fill on="f" focussize="0,0"/>
              <v:stroke on="f"/>
              <v:imagedata o:title=""/>
              <o:lock v:ext="edit" aspectratio="f"/>
              <v:textbox inset="0mm,0mm,0mm,0mm" style="mso-fit-shape-to-text:t;">
                <w:txbxContent>
                  <w:p w14:paraId="2EC9FA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88D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C9EC6">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235F">
    <w:pPr>
      <w:pStyle w:val="7"/>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A73A6"/>
    <w:multiLevelType w:val="multilevel"/>
    <w:tmpl w:val="01BA73A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E339BDF"/>
    <w:multiLevelType w:val="multilevel"/>
    <w:tmpl w:val="0E339BDF"/>
    <w:lvl w:ilvl="0" w:tentative="0">
      <w:start w:val="1"/>
      <w:numFmt w:val="decimal"/>
      <w:suff w:val="space"/>
      <w:lvlText w:val="%1."/>
      <w:lvlJc w:val="left"/>
    </w:lvl>
    <w:lvl w:ilvl="1" w:tentative="0">
      <w:start w:val="1"/>
      <w:numFmt w:val="decimal"/>
      <w:isLgl/>
      <w:lvlText w:val="%1.%2"/>
      <w:lvlJc w:val="left"/>
      <w:pPr>
        <w:ind w:left="600" w:hanging="600"/>
      </w:pPr>
      <w:rPr>
        <w:rFonts w:hint="default"/>
      </w:rPr>
    </w:lvl>
    <w:lvl w:ilvl="2" w:tentative="0">
      <w:start w:val="1"/>
      <w:numFmt w:val="decimal"/>
      <w:isLgl/>
      <w:lvlText w:val="%1.%2.%3"/>
      <w:lvlJc w:val="left"/>
      <w:pPr>
        <w:ind w:left="600" w:hanging="600"/>
      </w:pPr>
      <w:rPr>
        <w:rFonts w:hint="default"/>
      </w:rPr>
    </w:lvl>
    <w:lvl w:ilvl="3" w:tentative="0">
      <w:start w:val="1"/>
      <w:numFmt w:val="decimal"/>
      <w:isLgl/>
      <w:lvlText w:val="%1.%2.%3.%4"/>
      <w:lvlJc w:val="left"/>
      <w:pPr>
        <w:ind w:left="600" w:hanging="600"/>
      </w:pPr>
      <w:rPr>
        <w:rFonts w:hint="default"/>
      </w:rPr>
    </w:lvl>
    <w:lvl w:ilvl="4" w:tentative="0">
      <w:start w:val="1"/>
      <w:numFmt w:val="decimal"/>
      <w:isLgl/>
      <w:lvlText w:val="%1.%2.%3.%4.%5"/>
      <w:lvlJc w:val="left"/>
      <w:pPr>
        <w:ind w:left="600" w:hanging="600"/>
      </w:pPr>
      <w:rPr>
        <w:rFonts w:hint="default"/>
      </w:rPr>
    </w:lvl>
    <w:lvl w:ilvl="5" w:tentative="0">
      <w:start w:val="1"/>
      <w:numFmt w:val="decimal"/>
      <w:isLgl/>
      <w:lvlText w:val="%1.%2.%3.%4.%5.%6"/>
      <w:lvlJc w:val="left"/>
      <w:pPr>
        <w:ind w:left="600" w:hanging="600"/>
      </w:pPr>
      <w:rPr>
        <w:rFonts w:hint="default"/>
      </w:rPr>
    </w:lvl>
    <w:lvl w:ilvl="6" w:tentative="0">
      <w:start w:val="1"/>
      <w:numFmt w:val="decimal"/>
      <w:isLgl/>
      <w:lvlText w:val="%1.%2.%3.%4.%5.%6.%7"/>
      <w:lvlJc w:val="left"/>
      <w:pPr>
        <w:ind w:left="600" w:hanging="600"/>
      </w:pPr>
      <w:rPr>
        <w:rFonts w:hint="default"/>
      </w:rPr>
    </w:lvl>
    <w:lvl w:ilvl="7" w:tentative="0">
      <w:start w:val="1"/>
      <w:numFmt w:val="decimal"/>
      <w:isLgl/>
      <w:lvlText w:val="%1.%2.%3.%4.%5.%6.%7.%8"/>
      <w:lvlJc w:val="left"/>
      <w:pPr>
        <w:ind w:left="600" w:hanging="600"/>
      </w:pPr>
      <w:rPr>
        <w:rFonts w:hint="default"/>
      </w:rPr>
    </w:lvl>
    <w:lvl w:ilvl="8" w:tentative="0">
      <w:start w:val="1"/>
      <w:numFmt w:val="decimal"/>
      <w:isLgl/>
      <w:lvlText w:val="%1.%2.%3.%4.%5.%6.%7.%8.%9"/>
      <w:lvlJc w:val="left"/>
      <w:pPr>
        <w:ind w:left="600" w:hanging="600"/>
      </w:pPr>
      <w:rPr>
        <w:rFonts w:hint="default"/>
      </w:rPr>
    </w:lvl>
  </w:abstractNum>
  <w:abstractNum w:abstractNumId="2">
    <w:nsid w:val="178914A2"/>
    <w:multiLevelType w:val="multilevel"/>
    <w:tmpl w:val="178914A2"/>
    <w:lvl w:ilvl="0" w:tentative="0">
      <w:start w:val="2"/>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AB19DB"/>
    <w:multiLevelType w:val="multilevel"/>
    <w:tmpl w:val="21AB19DB"/>
    <w:lvl w:ilvl="0" w:tentative="0">
      <w:start w:val="1"/>
      <w:numFmt w:val="chineseCounting"/>
      <w:suff w:val="nothing"/>
      <w:lvlText w:val="第%1章　"/>
      <w:lvlJc w:val="left"/>
      <w:pPr>
        <w:ind w:left="0" w:firstLine="402"/>
      </w:pPr>
      <w:rPr>
        <w:rFonts w:hint="eastAsia" w:ascii="黑体" w:hAnsi="黑体" w:eastAsia="黑体"/>
        <w:b/>
        <w:sz w:val="30"/>
        <w:szCs w:val="30"/>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2D9F729A"/>
    <w:multiLevelType w:val="multilevel"/>
    <w:tmpl w:val="2D9F729A"/>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2F678E79"/>
    <w:multiLevelType w:val="singleLevel"/>
    <w:tmpl w:val="2F678E79"/>
    <w:lvl w:ilvl="0" w:tentative="0">
      <w:start w:val="1"/>
      <w:numFmt w:val="chineseCounting"/>
      <w:suff w:val="nothing"/>
      <w:lvlText w:val="（%1）"/>
      <w:lvlJc w:val="left"/>
      <w:pPr>
        <w:ind w:left="-420" w:firstLine="420"/>
      </w:pPr>
      <w:rPr>
        <w:rFonts w:hint="eastAsia"/>
      </w:rPr>
    </w:lvl>
  </w:abstractNum>
  <w:abstractNum w:abstractNumId="6">
    <w:nsid w:val="302065E1"/>
    <w:multiLevelType w:val="multilevel"/>
    <w:tmpl w:val="302065E1"/>
    <w:lvl w:ilvl="0" w:tentative="0">
      <w:start w:val="1"/>
      <w:numFmt w:val="decimal"/>
      <w:lvlText w:val="%1."/>
      <w:lvlJc w:val="left"/>
      <w:pPr>
        <w:ind w:left="1004" w:hanging="7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50AE6A45"/>
    <w:multiLevelType w:val="multilevel"/>
    <w:tmpl w:val="50AE6A45"/>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17F4E08"/>
    <w:multiLevelType w:val="multilevel"/>
    <w:tmpl w:val="517F4E08"/>
    <w:lvl w:ilvl="0" w:tentative="0">
      <w:start w:val="6"/>
      <w:numFmt w:val="decimal"/>
      <w:lvlText w:val="%1）"/>
      <w:lvlJc w:val="left"/>
      <w:pPr>
        <w:ind w:left="786" w:hanging="360"/>
      </w:pPr>
      <w:rPr>
        <w:rFonts w:hint="default" w:cs="Times New Roman"/>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52526AC1"/>
    <w:multiLevelType w:val="multilevel"/>
    <w:tmpl w:val="52526AC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39378CC"/>
    <w:multiLevelType w:val="multilevel"/>
    <w:tmpl w:val="539378C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5FAC6BF"/>
    <w:multiLevelType w:val="multilevel"/>
    <w:tmpl w:val="65FAC6BF"/>
    <w:lvl w:ilvl="0" w:tentative="0">
      <w:start w:val="1"/>
      <w:numFmt w:val="japaneseCounting"/>
      <w:lvlText w:val="%1、"/>
      <w:lvlJc w:val="left"/>
      <w:pPr>
        <w:ind w:left="585" w:hanging="5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FAC6D5"/>
    <w:multiLevelType w:val="singleLevel"/>
    <w:tmpl w:val="65FAC6D5"/>
    <w:lvl w:ilvl="0" w:tentative="0">
      <w:start w:val="1"/>
      <w:numFmt w:val="decimal"/>
      <w:suff w:val="nothing"/>
      <w:lvlText w:val="%1．"/>
      <w:lvlJc w:val="left"/>
      <w:pPr>
        <w:ind w:left="0" w:firstLine="0"/>
      </w:pPr>
    </w:lvl>
  </w:abstractNum>
  <w:abstractNum w:abstractNumId="13">
    <w:nsid w:val="65FAC6EB"/>
    <w:multiLevelType w:val="singleLevel"/>
    <w:tmpl w:val="65FAC6EB"/>
    <w:lvl w:ilvl="0" w:tentative="0">
      <w:start w:val="1"/>
      <w:numFmt w:val="decimal"/>
      <w:suff w:val="nothing"/>
      <w:lvlText w:val="%1．"/>
      <w:lvlJc w:val="left"/>
      <w:pPr>
        <w:ind w:left="0" w:firstLine="0"/>
      </w:pPr>
    </w:lvl>
  </w:abstractNum>
  <w:abstractNum w:abstractNumId="14">
    <w:nsid w:val="7A3509A4"/>
    <w:multiLevelType w:val="multilevel"/>
    <w:tmpl w:val="7A3509A4"/>
    <w:lvl w:ilvl="0" w:tentative="0">
      <w:start w:val="1"/>
      <w:numFmt w:val="decimal"/>
      <w:lvlText w:val="%1."/>
      <w:lvlJc w:val="left"/>
      <w:pPr>
        <w:ind w:left="704"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C482355"/>
    <w:multiLevelType w:val="multilevel"/>
    <w:tmpl w:val="7C48235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13"/>
    <w:lvlOverride w:ilvl="0">
      <w:startOverride w:val="1"/>
    </w:lvlOverride>
  </w:num>
  <w:num w:numId="5">
    <w:abstractNumId w:val="5"/>
  </w:num>
  <w:num w:numId="6">
    <w:abstractNumId w:val="1"/>
  </w:num>
  <w:num w:numId="7">
    <w:abstractNumId w:val="10"/>
  </w:num>
  <w:num w:numId="8">
    <w:abstractNumId w:val="9"/>
  </w:num>
  <w:num w:numId="9">
    <w:abstractNumId w:val="8"/>
  </w:num>
  <w:num w:numId="10">
    <w:abstractNumId w:val="14"/>
  </w:num>
  <w:num w:numId="11">
    <w:abstractNumId w:val="2"/>
  </w:num>
  <w:num w:numId="12">
    <w:abstractNumId w:val="15"/>
  </w:num>
  <w:num w:numId="13">
    <w:abstractNumId w:val="4"/>
  </w:num>
  <w:num w:numId="14">
    <w:abstractNumId w:val="7"/>
  </w:num>
  <w:num w:numId="15">
    <w:abstractNumId w:val="0"/>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荆华80770n">
    <w15:presenceInfo w15:providerId="None" w15:userId="荆华80770n"/>
  </w15:person>
  <w15:person w15:author="墨一">
    <w15:presenceInfo w15:providerId="None" w15:userId="墨一"/>
  </w15:person>
  <w15:person w15:author="金凯0974n">
    <w15:presenceInfo w15:providerId="None" w15:userId="金凯0974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4ODU1ZTkzMmU0ODgyNDgwOWFiZmZhMGQzYWQwNGYifQ=="/>
  </w:docVars>
  <w:rsids>
    <w:rsidRoot w:val="005D7B47"/>
    <w:rsid w:val="00005821"/>
    <w:rsid w:val="00046224"/>
    <w:rsid w:val="00046EB9"/>
    <w:rsid w:val="0007638C"/>
    <w:rsid w:val="00077A0C"/>
    <w:rsid w:val="000A4AE2"/>
    <w:rsid w:val="00115826"/>
    <w:rsid w:val="00143671"/>
    <w:rsid w:val="00170186"/>
    <w:rsid w:val="001778E5"/>
    <w:rsid w:val="001812C3"/>
    <w:rsid w:val="00185546"/>
    <w:rsid w:val="001E0F5A"/>
    <w:rsid w:val="001E7BFA"/>
    <w:rsid w:val="002170F1"/>
    <w:rsid w:val="00230A6D"/>
    <w:rsid w:val="00233DBE"/>
    <w:rsid w:val="00246CE4"/>
    <w:rsid w:val="00252829"/>
    <w:rsid w:val="002A0DEF"/>
    <w:rsid w:val="002D109D"/>
    <w:rsid w:val="002D32EE"/>
    <w:rsid w:val="002D4D26"/>
    <w:rsid w:val="00313364"/>
    <w:rsid w:val="003902E7"/>
    <w:rsid w:val="00392624"/>
    <w:rsid w:val="00420805"/>
    <w:rsid w:val="0042601B"/>
    <w:rsid w:val="0044229B"/>
    <w:rsid w:val="0045566A"/>
    <w:rsid w:val="00457904"/>
    <w:rsid w:val="004634FE"/>
    <w:rsid w:val="004D7B83"/>
    <w:rsid w:val="004F2B6A"/>
    <w:rsid w:val="004F3783"/>
    <w:rsid w:val="00511C31"/>
    <w:rsid w:val="00516D77"/>
    <w:rsid w:val="005677B6"/>
    <w:rsid w:val="0057676C"/>
    <w:rsid w:val="0059364E"/>
    <w:rsid w:val="005B3825"/>
    <w:rsid w:val="005D7B47"/>
    <w:rsid w:val="00680D5C"/>
    <w:rsid w:val="0069753E"/>
    <w:rsid w:val="006B4AD0"/>
    <w:rsid w:val="006D1084"/>
    <w:rsid w:val="007100E6"/>
    <w:rsid w:val="00713DC3"/>
    <w:rsid w:val="00730FB4"/>
    <w:rsid w:val="00735458"/>
    <w:rsid w:val="00755F74"/>
    <w:rsid w:val="007B522B"/>
    <w:rsid w:val="007B719A"/>
    <w:rsid w:val="007E1602"/>
    <w:rsid w:val="007E37EF"/>
    <w:rsid w:val="008159D8"/>
    <w:rsid w:val="00880DD8"/>
    <w:rsid w:val="008B2D17"/>
    <w:rsid w:val="008C50C8"/>
    <w:rsid w:val="00933B30"/>
    <w:rsid w:val="009372B3"/>
    <w:rsid w:val="00956598"/>
    <w:rsid w:val="00960959"/>
    <w:rsid w:val="00971618"/>
    <w:rsid w:val="009A28C8"/>
    <w:rsid w:val="009C404A"/>
    <w:rsid w:val="009D4F65"/>
    <w:rsid w:val="00A57D06"/>
    <w:rsid w:val="00AB5C9F"/>
    <w:rsid w:val="00B10E76"/>
    <w:rsid w:val="00B35652"/>
    <w:rsid w:val="00B50EE7"/>
    <w:rsid w:val="00B55216"/>
    <w:rsid w:val="00BA2A9B"/>
    <w:rsid w:val="00BB0743"/>
    <w:rsid w:val="00BC716B"/>
    <w:rsid w:val="00BD5BF1"/>
    <w:rsid w:val="00BE5940"/>
    <w:rsid w:val="00BF29FD"/>
    <w:rsid w:val="00C056D8"/>
    <w:rsid w:val="00C4376A"/>
    <w:rsid w:val="00CA39AE"/>
    <w:rsid w:val="00CD0D57"/>
    <w:rsid w:val="00CF1E01"/>
    <w:rsid w:val="00D852E1"/>
    <w:rsid w:val="00DA6466"/>
    <w:rsid w:val="00DE5881"/>
    <w:rsid w:val="00DE74A6"/>
    <w:rsid w:val="00E636BE"/>
    <w:rsid w:val="00E81FF3"/>
    <w:rsid w:val="00E900AD"/>
    <w:rsid w:val="00EB0DE2"/>
    <w:rsid w:val="00ED486A"/>
    <w:rsid w:val="00EF61B9"/>
    <w:rsid w:val="00EF6D58"/>
    <w:rsid w:val="00F23909"/>
    <w:rsid w:val="00F31773"/>
    <w:rsid w:val="00F35684"/>
    <w:rsid w:val="00F62FA8"/>
    <w:rsid w:val="00F63C3D"/>
    <w:rsid w:val="00F67912"/>
    <w:rsid w:val="00F973B9"/>
    <w:rsid w:val="00FB1E45"/>
    <w:rsid w:val="00FC70A7"/>
    <w:rsid w:val="02CF0A37"/>
    <w:rsid w:val="1CD56F3D"/>
    <w:rsid w:val="1D2F638C"/>
    <w:rsid w:val="2393315E"/>
    <w:rsid w:val="31265E87"/>
    <w:rsid w:val="36776430"/>
    <w:rsid w:val="69E20CE4"/>
    <w:rsid w:val="7825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Indent"/>
    <w:basedOn w:val="1"/>
    <w:link w:val="17"/>
    <w:autoRedefine/>
    <w:qFormat/>
    <w:uiPriority w:val="0"/>
    <w:pPr>
      <w:spacing w:line="360" w:lineRule="auto"/>
      <w:ind w:firstLine="570"/>
    </w:pPr>
    <w:rPr>
      <w:sz w:val="24"/>
    </w:rPr>
  </w:style>
  <w:style w:type="paragraph" w:styleId="4">
    <w:name w:val="Plain Text"/>
    <w:basedOn w:val="1"/>
    <w:link w:val="24"/>
    <w:autoRedefine/>
    <w:unhideWhenUsed/>
    <w:qFormat/>
    <w:uiPriority w:val="0"/>
    <w:rPr>
      <w:rFonts w:ascii="宋体" w:hAnsi="Courier New"/>
      <w:szCs w:val="20"/>
    </w:rPr>
  </w:style>
  <w:style w:type="paragraph" w:styleId="5">
    <w:name w:val="Balloon Text"/>
    <w:basedOn w:val="1"/>
    <w:link w:val="22"/>
    <w:autoRedefine/>
    <w:unhideWhenUsed/>
    <w:qFormat/>
    <w:uiPriority w:val="99"/>
    <w:rPr>
      <w:sz w:val="18"/>
      <w:szCs w:val="18"/>
    </w:rPr>
  </w:style>
  <w:style w:type="paragraph" w:styleId="6">
    <w:name w:val="footer"/>
    <w:basedOn w:val="1"/>
    <w:link w:val="16"/>
    <w:autoRedefine/>
    <w:unhideWhenUsed/>
    <w:qFormat/>
    <w:uiPriority w:val="0"/>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left" w:pos="420"/>
        <w:tab w:val="right" w:leader="dot" w:pos="8640"/>
      </w:tabs>
      <w:spacing w:beforeLines="50" w:afterLines="50" w:line="480" w:lineRule="auto"/>
    </w:pPr>
    <w:rPr>
      <w:rFonts w:ascii="仿宋_GB2312" w:hAnsi="宋体" w:eastAsia="仿宋_GB2312"/>
      <w:b/>
      <w:bCs/>
      <w:sz w:val="24"/>
      <w:szCs w:val="32"/>
    </w:rPr>
  </w:style>
  <w:style w:type="table" w:styleId="10">
    <w:name w:val="Table Grid"/>
    <w:basedOn w:val="9"/>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autoRedefine/>
    <w:qFormat/>
    <w:uiPriority w:val="99"/>
    <w:rPr>
      <w:color w:val="0000FF"/>
      <w:sz w:val="28"/>
      <w:u w:val="single"/>
    </w:rPr>
  </w:style>
  <w:style w:type="character" w:styleId="14">
    <w:name w:val="annotation reference"/>
    <w:basedOn w:val="11"/>
    <w:autoRedefine/>
    <w:semiHidden/>
    <w:unhideWhenUsed/>
    <w:qFormat/>
    <w:uiPriority w:val="99"/>
    <w:rPr>
      <w:sz w:val="21"/>
      <w:szCs w:val="21"/>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character" w:customStyle="1" w:styleId="17">
    <w:name w:val="正文文本缩进 字符"/>
    <w:basedOn w:val="11"/>
    <w:link w:val="3"/>
    <w:autoRedefine/>
    <w:qFormat/>
    <w:uiPriority w:val="0"/>
    <w:rPr>
      <w:rFonts w:ascii="Times New Roman" w:hAnsi="Times New Roman" w:eastAsia="宋体" w:cs="Times New Roman"/>
      <w:sz w:val="24"/>
      <w:szCs w:val="24"/>
    </w:rPr>
  </w:style>
  <w:style w:type="paragraph" w:customStyle="1" w:styleId="18">
    <w:name w:val="列出段落1"/>
    <w:basedOn w:val="1"/>
    <w:link w:val="20"/>
    <w:autoRedefine/>
    <w:qFormat/>
    <w:uiPriority w:val="34"/>
    <w:pPr>
      <w:ind w:firstLine="420" w:firstLineChars="200"/>
    </w:pPr>
  </w:style>
  <w:style w:type="paragraph" w:customStyle="1" w:styleId="19">
    <w:name w:val="p0"/>
    <w:basedOn w:val="1"/>
    <w:autoRedefine/>
    <w:qFormat/>
    <w:uiPriority w:val="0"/>
    <w:pPr>
      <w:widowControl/>
    </w:pPr>
    <w:rPr>
      <w:rFonts w:ascii="Calibri" w:hAnsi="Calibri" w:cs="宋体"/>
      <w:kern w:val="0"/>
      <w:szCs w:val="21"/>
    </w:rPr>
  </w:style>
  <w:style w:type="character" w:customStyle="1" w:styleId="20">
    <w:name w:val="列出段落 字符"/>
    <w:link w:val="18"/>
    <w:autoRedefine/>
    <w:qFormat/>
    <w:locked/>
    <w:uiPriority w:val="34"/>
    <w:rPr>
      <w:rFonts w:ascii="Times New Roman" w:hAnsi="Times New Roman" w:eastAsia="宋体" w:cs="Times New Roman"/>
      <w:szCs w:val="24"/>
    </w:rPr>
  </w:style>
  <w:style w:type="paragraph" w:customStyle="1" w:styleId="21">
    <w:name w:val="列出段落2"/>
    <w:basedOn w:val="1"/>
    <w:autoRedefine/>
    <w:qFormat/>
    <w:uiPriority w:val="34"/>
    <w:pPr>
      <w:ind w:firstLine="420" w:firstLineChars="200"/>
    </w:pPr>
  </w:style>
  <w:style w:type="character" w:customStyle="1" w:styleId="22">
    <w:name w:val="批注框文本 字符"/>
    <w:basedOn w:val="11"/>
    <w:link w:val="5"/>
    <w:autoRedefine/>
    <w:semiHidden/>
    <w:qFormat/>
    <w:uiPriority w:val="99"/>
    <w:rPr>
      <w:rFonts w:ascii="Times New Roman" w:hAnsi="Times New Roman" w:eastAsia="宋体" w:cs="Times New Roman"/>
      <w:sz w:val="18"/>
      <w:szCs w:val="18"/>
    </w:rPr>
  </w:style>
  <w:style w:type="paragraph" w:styleId="23">
    <w:name w:val="List Paragraph"/>
    <w:basedOn w:val="1"/>
    <w:autoRedefine/>
    <w:qFormat/>
    <w:uiPriority w:val="99"/>
    <w:pPr>
      <w:ind w:firstLine="420" w:firstLineChars="200"/>
    </w:pPr>
  </w:style>
  <w:style w:type="character" w:customStyle="1" w:styleId="24">
    <w:name w:val="纯文本 字符"/>
    <w:basedOn w:val="11"/>
    <w:link w:val="4"/>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90</Words>
  <Characters>110</Characters>
  <Lines>58</Lines>
  <Paragraphs>16</Paragraphs>
  <TotalTime>6</TotalTime>
  <ScaleCrop>false</ScaleCrop>
  <LinksUpToDate>false</LinksUpToDate>
  <CharactersWithSpaces>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2025-03-14T08:40:00Z</dcterms:created>
  <dc:creator>张远方51622n</dc:creator>
  <cp:lastModifiedBy>侨</cp:lastModifiedBy>
  <dcterms:modified xsi:type="dcterms:W3CDTF">2025-03-14T08:56:01Z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87DB0F7DC75EAE580BECCF67B25D5D5F_43</vt:lpwstr>
  </property>
  <property fmtid="{D5CDD505-2E9C-101B-9397-08002B2CF9AE}" pid="3" name="KSOProductBuildVer">
    <vt:lpwstr>2052-12.1.0.20305</vt:lpwstr>
  </property>
  <property fmtid="{D5CDD505-2E9C-101B-9397-08002B2CF9AE}" pid="4" name="KSOTemplateDocerSaveRecord">
    <vt:lpwstr>eyJoZGlkIjoiNGZjNzk4NTc3MjZlOTVkOTQ4MDExM2E3NjI4NDU0NDYiLCJ1c2VySWQiOiIyMTc3NTQ0NTQifQ==</vt:lpwstr>
  </property>
</Properties>
</file>